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1F" w:rsidRDefault="0060591F" w:rsidP="0060591F">
      <w:pPr>
        <w:ind w:firstLine="0"/>
        <w:jc w:val="center"/>
        <w:rPr>
          <w:rFonts w:ascii="Times New Roman" w:hAnsi="Times New Roman" w:cs="Times New Roman"/>
          <w:b/>
          <w:bCs/>
          <w:sz w:val="28"/>
        </w:rPr>
      </w:pPr>
      <w:bookmarkStart w:id="0" w:name="sub_1000"/>
      <w:r>
        <w:rPr>
          <w:rFonts w:ascii="Times New Roman" w:hAnsi="Times New Roman" w:cs="Times New Roman"/>
          <w:b/>
          <w:bCs/>
          <w:sz w:val="28"/>
        </w:rPr>
        <w:t>АДМИНИСТРАЦИЯ</w:t>
      </w:r>
      <w:r>
        <w:rPr>
          <w:rFonts w:ascii="Times New Roman" w:hAnsi="Times New Roman" w:cs="Times New Roman"/>
          <w:b/>
          <w:bCs/>
          <w:sz w:val="28"/>
        </w:rPr>
        <w:br/>
        <w:t>СЕЛЬСКОГО ПОСЕЛЕНИЯ «СЕЛО КУКЕЛЕВО»</w:t>
      </w:r>
    </w:p>
    <w:p w:rsidR="0060591F" w:rsidRDefault="0060591F" w:rsidP="0060591F">
      <w:pPr>
        <w:ind w:firstLine="0"/>
        <w:jc w:val="center"/>
        <w:rPr>
          <w:rFonts w:ascii="Times New Roman" w:hAnsi="Times New Roman" w:cs="Times New Roman"/>
          <w:b/>
          <w:bCs/>
          <w:sz w:val="28"/>
        </w:rPr>
      </w:pPr>
      <w:r>
        <w:rPr>
          <w:rFonts w:ascii="Times New Roman" w:hAnsi="Times New Roman" w:cs="Times New Roman"/>
          <w:b/>
          <w:bCs/>
          <w:sz w:val="28"/>
        </w:rPr>
        <w:t>Вяземского муниципального района Хабаровского края</w:t>
      </w:r>
    </w:p>
    <w:p w:rsidR="0060591F" w:rsidRDefault="0060591F" w:rsidP="0019037E">
      <w:pPr>
        <w:ind w:firstLine="0"/>
        <w:rPr>
          <w:rFonts w:ascii="Times New Roman" w:hAnsi="Times New Roman" w:cs="Times New Roman"/>
          <w:b/>
          <w:bCs/>
          <w:sz w:val="28"/>
        </w:rPr>
      </w:pPr>
    </w:p>
    <w:p w:rsidR="0060591F" w:rsidRDefault="0060591F" w:rsidP="0060591F">
      <w:pPr>
        <w:pStyle w:val="1"/>
        <w:suppressAutoHyphens/>
        <w:rPr>
          <w:rFonts w:ascii="Times New Roman" w:hAnsi="Times New Roman" w:cs="Times New Roman"/>
        </w:rPr>
      </w:pPr>
      <w:r>
        <w:rPr>
          <w:rFonts w:ascii="Times New Roman" w:hAnsi="Times New Roman" w:cs="Times New Roman"/>
          <w:sz w:val="28"/>
        </w:rPr>
        <w:t>ПОСТАНОВЛЕНИЕ</w:t>
      </w:r>
      <w:bookmarkStart w:id="1" w:name="_GoBack"/>
      <w:bookmarkEnd w:id="1"/>
    </w:p>
    <w:p w:rsidR="0060591F" w:rsidRDefault="0060591F" w:rsidP="0060591F">
      <w:pPr>
        <w:ind w:firstLine="0"/>
        <w:rPr>
          <w:rFonts w:ascii="Times New Roman" w:hAnsi="Times New Roman" w:cs="Times New Roman"/>
          <w:sz w:val="28"/>
        </w:rPr>
      </w:pPr>
    </w:p>
    <w:p w:rsidR="00D02107" w:rsidRPr="00F1113E" w:rsidRDefault="00E1044A" w:rsidP="00D02107">
      <w:pPr>
        <w:ind w:firstLine="0"/>
        <w:rPr>
          <w:rFonts w:ascii="Times New Roman" w:hAnsi="Times New Roman" w:cs="Times New Roman"/>
          <w:sz w:val="28"/>
          <w:szCs w:val="28"/>
        </w:rPr>
      </w:pPr>
      <w:r w:rsidRPr="00F1113E">
        <w:rPr>
          <w:rFonts w:ascii="Times New Roman" w:hAnsi="Times New Roman" w:cs="Times New Roman"/>
          <w:sz w:val="28"/>
          <w:szCs w:val="28"/>
        </w:rPr>
        <w:t xml:space="preserve">от </w:t>
      </w:r>
      <w:proofErr w:type="gramStart"/>
      <w:r w:rsidRPr="00F1113E">
        <w:rPr>
          <w:rFonts w:ascii="Times New Roman" w:hAnsi="Times New Roman" w:cs="Times New Roman"/>
          <w:sz w:val="28"/>
          <w:szCs w:val="28"/>
        </w:rPr>
        <w:t>24.07.2018  №</w:t>
      </w:r>
      <w:proofErr w:type="gramEnd"/>
      <w:r w:rsidRPr="00F1113E">
        <w:rPr>
          <w:rFonts w:ascii="Times New Roman" w:hAnsi="Times New Roman" w:cs="Times New Roman"/>
          <w:sz w:val="28"/>
          <w:szCs w:val="28"/>
        </w:rPr>
        <w:t xml:space="preserve">  73</w:t>
      </w:r>
    </w:p>
    <w:p w:rsidR="00D02107" w:rsidRPr="00F1113E" w:rsidRDefault="00D02107" w:rsidP="00D02107">
      <w:pPr>
        <w:ind w:firstLine="0"/>
        <w:rPr>
          <w:rFonts w:ascii="Times New Roman" w:hAnsi="Times New Roman" w:cs="Times New Roman"/>
          <w:sz w:val="28"/>
          <w:szCs w:val="28"/>
        </w:rPr>
      </w:pPr>
      <w:r w:rsidRPr="00F1113E">
        <w:rPr>
          <w:rFonts w:ascii="Times New Roman" w:hAnsi="Times New Roman" w:cs="Times New Roman"/>
          <w:sz w:val="28"/>
          <w:szCs w:val="28"/>
        </w:rPr>
        <w:t xml:space="preserve">с. Кукелево  </w:t>
      </w:r>
    </w:p>
    <w:p w:rsidR="0060591F" w:rsidRDefault="0060591F" w:rsidP="0060591F">
      <w:pPr>
        <w:widowControl/>
        <w:autoSpaceDE/>
        <w:adjustRightInd/>
        <w:spacing w:line="240" w:lineRule="exact"/>
        <w:ind w:firstLine="0"/>
        <w:jc w:val="center"/>
        <w:rPr>
          <w:rFonts w:ascii="Times New Roman" w:eastAsia="Times New Roman" w:hAnsi="Times New Roman" w:cs="Times New Roman"/>
          <w:bCs/>
          <w:sz w:val="28"/>
          <w:szCs w:val="28"/>
        </w:rPr>
      </w:pPr>
    </w:p>
    <w:p w:rsidR="0060591F" w:rsidRDefault="0060591F" w:rsidP="0060591F">
      <w:pPr>
        <w:pStyle w:val="a5"/>
        <w:spacing w:line="240" w:lineRule="exact"/>
        <w:jc w:val="both"/>
        <w:rPr>
          <w:sz w:val="28"/>
          <w:szCs w:val="28"/>
        </w:rPr>
      </w:pPr>
      <w:r>
        <w:rPr>
          <w:sz w:val="28"/>
          <w:szCs w:val="28"/>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w:t>
      </w:r>
      <w:proofErr w:type="gramStart"/>
      <w:r>
        <w:rPr>
          <w:sz w:val="28"/>
          <w:szCs w:val="28"/>
        </w:rPr>
        <w:t>территории </w:t>
      </w:r>
      <w:bookmarkStart w:id="2" w:name="_Hlk516646871"/>
      <w:r>
        <w:rPr>
          <w:sz w:val="28"/>
          <w:szCs w:val="28"/>
        </w:rPr>
        <w:t xml:space="preserve"> сельского</w:t>
      </w:r>
      <w:proofErr w:type="gramEnd"/>
      <w:r>
        <w:rPr>
          <w:sz w:val="28"/>
          <w:szCs w:val="28"/>
        </w:rPr>
        <w:t xml:space="preserve"> поселения «Село Кукелево» Вяземского муниципального района</w:t>
      </w:r>
      <w:bookmarkEnd w:id="2"/>
      <w:r>
        <w:rPr>
          <w:sz w:val="28"/>
          <w:szCs w:val="28"/>
        </w:rPr>
        <w:t xml:space="preserve"> Хабаровского края</w:t>
      </w:r>
    </w:p>
    <w:p w:rsidR="0060591F" w:rsidRDefault="0060591F" w:rsidP="0060591F">
      <w:pPr>
        <w:ind w:firstLine="0"/>
        <w:jc w:val="center"/>
        <w:rPr>
          <w:rFonts w:ascii="Times New Roman" w:hAnsi="Times New Roman" w:cs="Times New Roman"/>
          <w:sz w:val="28"/>
          <w:szCs w:val="28"/>
        </w:rPr>
      </w:pPr>
    </w:p>
    <w:p w:rsidR="0060591F" w:rsidRDefault="0060591F" w:rsidP="0060591F">
      <w:pPr>
        <w:ind w:firstLine="709"/>
        <w:rPr>
          <w:rFonts w:ascii="Times New Roman" w:hAnsi="Times New Roman" w:cs="Times New Roman"/>
          <w:b/>
          <w:spacing w:val="50"/>
          <w:sz w:val="28"/>
          <w:szCs w:val="28"/>
        </w:rPr>
      </w:pPr>
      <w:r>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 9.2, 9.3 части 1 статьи 14 </w:t>
      </w:r>
      <w:hyperlink r:id="rId6"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Жилищного кодекса Российской Федерации</w:t>
        </w:r>
      </w:hyperlink>
      <w:r>
        <w:rPr>
          <w:rFonts w:ascii="Times New Roman" w:eastAsia="Times New Roman" w:hAnsi="Times New Roman" w:cs="Times New Roman"/>
          <w:sz w:val="28"/>
          <w:szCs w:val="28"/>
        </w:rPr>
        <w:t xml:space="preserve">, статьей 78 </w:t>
      </w:r>
      <w:hyperlink r:id="rId7"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Pr>
            <w:rStyle w:val="a3"/>
            <w:rFonts w:ascii="Times New Roman" w:eastAsiaTheme="minorHAnsi" w:hAnsi="Times New Roman" w:cs="Times New Roman"/>
            <w:color w:val="auto"/>
            <w:sz w:val="28"/>
            <w:szCs w:val="28"/>
            <w:lang w:eastAsia="en-US"/>
          </w:rPr>
          <w:t>Бюджетного кодекса Российской Федерации</w:t>
        </w:r>
      </w:hyperlink>
      <w:r>
        <w:rPr>
          <w:rFonts w:ascii="Times New Roman" w:eastAsiaTheme="minorHAnsi" w:hAnsi="Times New Roman" w:cs="Times New Roman"/>
          <w:sz w:val="28"/>
          <w:szCs w:val="28"/>
          <w:lang w:eastAsia="en-US"/>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w:t>
      </w:r>
      <w:r>
        <w:rPr>
          <w:rFonts w:ascii="Times New Roman" w:hAnsi="Times New Roman" w:cs="Times New Roman"/>
          <w:sz w:val="28"/>
          <w:szCs w:val="28"/>
        </w:rPr>
        <w:t>Законом Хабаровского края от 24 июля 2013 года № 296 «О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w:t>
      </w:r>
      <w:r>
        <w:rPr>
          <w:rFonts w:ascii="Times New Roman" w:eastAsia="Times New Roman" w:hAnsi="Times New Roman" w:cs="Times New Roman"/>
          <w:sz w:val="28"/>
          <w:szCs w:val="28"/>
        </w:rPr>
        <w:t xml:space="preserve">, Постановление Правительства РФ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Pr>
          <w:rFonts w:ascii="Times New Roman" w:hAnsi="Times New Roman" w:cs="Times New Roman"/>
          <w:sz w:val="28"/>
          <w:szCs w:val="28"/>
        </w:rPr>
        <w:t>администрация сельского поселения «Село Кукелево»</w:t>
      </w:r>
    </w:p>
    <w:p w:rsidR="0060591F" w:rsidRDefault="0060591F" w:rsidP="0060591F">
      <w:pPr>
        <w:ind w:firstLine="0"/>
        <w:rPr>
          <w:rFonts w:ascii="Times New Roman" w:hAnsi="Times New Roman" w:cs="Times New Roman"/>
          <w:b/>
          <w:spacing w:val="50"/>
          <w:sz w:val="28"/>
          <w:szCs w:val="28"/>
        </w:rPr>
      </w:pPr>
      <w:r>
        <w:rPr>
          <w:rFonts w:ascii="Times New Roman" w:eastAsia="Times New Roman" w:hAnsi="Times New Roman" w:cs="Times New Roman"/>
          <w:sz w:val="28"/>
          <w:szCs w:val="28"/>
        </w:rPr>
        <w:t>ПОСТАНОВЛЯЕТ:</w:t>
      </w:r>
    </w:p>
    <w:p w:rsidR="0060591F" w:rsidRDefault="0060591F" w:rsidP="0060591F">
      <w:pPr>
        <w:ind w:firstLine="709"/>
        <w:rPr>
          <w:rFonts w:ascii="Times New Roman" w:hAnsi="Times New Roman"/>
          <w:bCs/>
          <w:sz w:val="28"/>
          <w:szCs w:val="28"/>
        </w:rPr>
      </w:pPr>
      <w:r>
        <w:rPr>
          <w:rFonts w:ascii="Times New Roman" w:hAnsi="Times New Roman"/>
          <w:sz w:val="28"/>
          <w:szCs w:val="28"/>
        </w:rPr>
        <w:t xml:space="preserve">1. 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w:t>
      </w:r>
      <w:proofErr w:type="gramStart"/>
      <w:r>
        <w:rPr>
          <w:rFonts w:ascii="Times New Roman" w:hAnsi="Times New Roman"/>
          <w:sz w:val="28"/>
          <w:szCs w:val="28"/>
        </w:rPr>
        <w:t>проведении  капитального</w:t>
      </w:r>
      <w:proofErr w:type="gramEnd"/>
      <w:r>
        <w:rPr>
          <w:rFonts w:ascii="Times New Roman" w:hAnsi="Times New Roman"/>
          <w:sz w:val="28"/>
          <w:szCs w:val="28"/>
        </w:rPr>
        <w:t xml:space="preserve"> ремонта общего имущества в многоквартирных домах, расположенных на территории </w:t>
      </w:r>
      <w:r>
        <w:rPr>
          <w:rFonts w:ascii="Times New Roman" w:hAnsi="Times New Roman" w:cs="Times New Roman"/>
          <w:sz w:val="28"/>
          <w:szCs w:val="28"/>
        </w:rPr>
        <w:t>сельского поселения «Село Кукелево» Вяземского муниципального района</w:t>
      </w:r>
      <w:r w:rsidR="00E1044A">
        <w:rPr>
          <w:rFonts w:ascii="Times New Roman" w:hAnsi="Times New Roman" w:cs="Times New Roman"/>
          <w:sz w:val="28"/>
          <w:szCs w:val="28"/>
        </w:rPr>
        <w:t>.</w:t>
      </w:r>
    </w:p>
    <w:p w:rsidR="0060591F" w:rsidRDefault="0060591F" w:rsidP="0060591F">
      <w:pPr>
        <w:ind w:firstLine="709"/>
        <w:rPr>
          <w:rFonts w:ascii="Times New Roman" w:hAnsi="Times New Roman"/>
          <w:bCs/>
          <w:sz w:val="28"/>
          <w:szCs w:val="28"/>
        </w:rPr>
      </w:pPr>
      <w:r>
        <w:rPr>
          <w:rFonts w:ascii="Times New Roman" w:hAnsi="Times New Roman"/>
          <w:sz w:val="28"/>
          <w:szCs w:val="28"/>
        </w:rPr>
        <w:t xml:space="preserve">2. Утвердить Перечень случаев </w:t>
      </w:r>
      <w:r>
        <w:rPr>
          <w:rFonts w:ascii="Times New Roman" w:eastAsia="Times New Roman" w:hAnsi="Times New Roman" w:cs="Times New Roman"/>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w:t>
      </w:r>
      <w:proofErr w:type="gramStart"/>
      <w:r>
        <w:rPr>
          <w:rFonts w:ascii="Times New Roman" w:eastAsia="Times New Roman" w:hAnsi="Times New Roman" w:cs="Times New Roman"/>
          <w:bCs/>
          <w:sz w:val="28"/>
          <w:szCs w:val="28"/>
        </w:rPr>
        <w:t>проведении  капитального</w:t>
      </w:r>
      <w:proofErr w:type="gramEnd"/>
      <w:r>
        <w:rPr>
          <w:rFonts w:ascii="Times New Roman" w:eastAsia="Times New Roman" w:hAnsi="Times New Roman" w:cs="Times New Roman"/>
          <w:bCs/>
          <w:sz w:val="28"/>
          <w:szCs w:val="28"/>
        </w:rPr>
        <w:t xml:space="preserve"> ремонта общего имущества в многоквартирных домах</w:t>
      </w:r>
      <w:r>
        <w:rPr>
          <w:rFonts w:ascii="Times New Roman" w:hAnsi="Times New Roman"/>
          <w:sz w:val="28"/>
          <w:szCs w:val="28"/>
        </w:rPr>
        <w:t xml:space="preserve">, расположенных на территории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hAnsi="Times New Roman"/>
          <w:bCs/>
          <w:sz w:val="28"/>
          <w:szCs w:val="28"/>
        </w:rPr>
        <w:t xml:space="preserve">, согласно  </w:t>
      </w:r>
      <w:r>
        <w:rPr>
          <w:rFonts w:ascii="Times New Roman" w:hAnsi="Times New Roman"/>
          <w:sz w:val="28"/>
          <w:szCs w:val="28"/>
        </w:rPr>
        <w:t xml:space="preserve">приложению № 2 к настоящему </w:t>
      </w:r>
      <w:r>
        <w:rPr>
          <w:rFonts w:ascii="Times New Roman" w:hAnsi="Times New Roman"/>
          <w:sz w:val="28"/>
          <w:szCs w:val="28"/>
        </w:rPr>
        <w:lastRenderedPageBreak/>
        <w:t>постановлению.</w:t>
      </w:r>
    </w:p>
    <w:p w:rsidR="0060591F" w:rsidRDefault="0060591F" w:rsidP="0060591F">
      <w:pPr>
        <w:ind w:firstLine="709"/>
        <w:rPr>
          <w:rFonts w:ascii="Times New Roman" w:hAnsi="Times New Roman"/>
          <w:bCs/>
          <w:sz w:val="28"/>
          <w:szCs w:val="28"/>
        </w:rPr>
      </w:pPr>
      <w:r>
        <w:rPr>
          <w:rFonts w:ascii="Times New Roman" w:hAnsi="Times New Roman"/>
          <w:sz w:val="28"/>
          <w:szCs w:val="28"/>
        </w:rPr>
        <w:t xml:space="preserve">3. </w:t>
      </w:r>
      <w:r>
        <w:rPr>
          <w:rFonts w:ascii="Times New Roman" w:hAnsi="Times New Roman" w:cs="Times New Roman"/>
          <w:sz w:val="28"/>
          <w:szCs w:val="28"/>
        </w:rPr>
        <w:t xml:space="preserve">Утвердить состав Комиссии по принятию решения о предоставлении субсидии из бюджета сельского поселения «Село </w:t>
      </w:r>
      <w:proofErr w:type="gramStart"/>
      <w:r>
        <w:rPr>
          <w:rFonts w:ascii="Times New Roman" w:hAnsi="Times New Roman" w:cs="Times New Roman"/>
          <w:sz w:val="28"/>
          <w:szCs w:val="28"/>
        </w:rPr>
        <w:t>Кукелево»  Вяземского</w:t>
      </w:r>
      <w:proofErr w:type="gramEnd"/>
      <w:r>
        <w:rPr>
          <w:rFonts w:ascii="Times New Roman" w:hAnsi="Times New Roman" w:cs="Times New Roman"/>
          <w:sz w:val="28"/>
          <w:szCs w:val="28"/>
        </w:rPr>
        <w:t xml:space="preserve"> муниципального района на проведение капитального ремонта общего имущества в домах, расположенных на территории сельского поселения «Село Кукелево» Вяземского муниципального района</w:t>
      </w:r>
      <w:r w:rsidR="00E1044A">
        <w:rPr>
          <w:rFonts w:ascii="Times New Roman" w:hAnsi="Times New Roman"/>
          <w:bCs/>
          <w:sz w:val="28"/>
          <w:szCs w:val="28"/>
        </w:rPr>
        <w:t>.</w:t>
      </w:r>
    </w:p>
    <w:p w:rsidR="0060591F" w:rsidRDefault="0060591F" w:rsidP="0060591F">
      <w:pPr>
        <w:outlineLvl w:val="0"/>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 xml:space="preserve">Опубликовать настоящее постановление в Сборнике нормативных правовых актов и </w:t>
      </w:r>
      <w:proofErr w:type="gramStart"/>
      <w:r>
        <w:rPr>
          <w:rFonts w:ascii="Times New Roman" w:hAnsi="Times New Roman" w:cs="Times New Roman"/>
          <w:sz w:val="28"/>
          <w:szCs w:val="28"/>
        </w:rPr>
        <w:t>разместить  официальном</w:t>
      </w:r>
      <w:proofErr w:type="gramEnd"/>
      <w:r>
        <w:rPr>
          <w:rFonts w:ascii="Times New Roman" w:hAnsi="Times New Roman" w:cs="Times New Roman"/>
          <w:sz w:val="28"/>
          <w:szCs w:val="28"/>
        </w:rPr>
        <w:t xml:space="preserve"> сайте сельского поселения «Село Кукелево».</w:t>
      </w:r>
    </w:p>
    <w:p w:rsidR="0060591F" w:rsidRDefault="0060591F" w:rsidP="0060591F">
      <w:pPr>
        <w:ind w:firstLine="709"/>
        <w:outlineLvl w:val="0"/>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после официального опубликования.</w:t>
      </w:r>
    </w:p>
    <w:p w:rsidR="0060591F" w:rsidRDefault="0060591F" w:rsidP="0060591F">
      <w:pPr>
        <w:pStyle w:val="a6"/>
        <w:ind w:left="0" w:firstLine="709"/>
        <w:jc w:val="both"/>
        <w:rPr>
          <w:sz w:val="28"/>
          <w:szCs w:val="28"/>
        </w:rPr>
      </w:pPr>
      <w:r>
        <w:rPr>
          <w:sz w:val="28"/>
          <w:szCs w:val="28"/>
        </w:rPr>
        <w:t>6. Контроль за исполнением настоящего постановления оставляю за собой.</w:t>
      </w:r>
    </w:p>
    <w:p w:rsidR="0060591F" w:rsidRDefault="0060591F" w:rsidP="0060591F">
      <w:pPr>
        <w:pStyle w:val="a6"/>
        <w:ind w:left="851"/>
        <w:jc w:val="both"/>
        <w:rPr>
          <w:sz w:val="28"/>
          <w:szCs w:val="28"/>
        </w:rPr>
      </w:pPr>
    </w:p>
    <w:p w:rsidR="0060591F" w:rsidRDefault="0060591F" w:rsidP="0060591F">
      <w:pPr>
        <w:pStyle w:val="a6"/>
        <w:ind w:left="851"/>
        <w:jc w:val="both"/>
        <w:rPr>
          <w:sz w:val="28"/>
          <w:szCs w:val="28"/>
        </w:rPr>
      </w:pPr>
    </w:p>
    <w:p w:rsidR="0060591F" w:rsidRDefault="0060591F" w:rsidP="0060591F">
      <w:pPr>
        <w:pStyle w:val="a6"/>
        <w:ind w:left="851"/>
        <w:jc w:val="both"/>
        <w:rPr>
          <w:sz w:val="28"/>
          <w:szCs w:val="28"/>
        </w:rPr>
      </w:pPr>
    </w:p>
    <w:p w:rsidR="0060591F" w:rsidRDefault="0060591F" w:rsidP="0060591F">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60591F" w:rsidRDefault="0060591F" w:rsidP="0060591F">
      <w:pPr>
        <w:ind w:firstLine="0"/>
        <w:rPr>
          <w:rFonts w:ascii="Times New Roman" w:hAnsi="Times New Roman" w:cs="Times New Roman"/>
          <w:b/>
          <w:bCs/>
          <w:color w:val="000000" w:themeColor="text1"/>
          <w:sz w:val="28"/>
          <w:szCs w:val="28"/>
        </w:rPr>
      </w:pPr>
      <w:r>
        <w:rPr>
          <w:rFonts w:ascii="Times New Roman" w:hAnsi="Times New Roman" w:cs="Times New Roman"/>
          <w:sz w:val="28"/>
          <w:szCs w:val="28"/>
        </w:rPr>
        <w:t xml:space="preserve">Глава сельского поселения                                                         </w:t>
      </w:r>
      <w:proofErr w:type="spellStart"/>
      <w:r>
        <w:rPr>
          <w:rFonts w:ascii="Times New Roman" w:hAnsi="Times New Roman" w:cs="Times New Roman"/>
          <w:sz w:val="28"/>
          <w:szCs w:val="28"/>
        </w:rPr>
        <w:t>В.Н.Лиходеева</w:t>
      </w:r>
      <w:proofErr w:type="spellEnd"/>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ind w:right="-1" w:firstLine="0"/>
        <w:jc w:val="center"/>
        <w:rPr>
          <w:rFonts w:ascii="Times New Roman" w:hAnsi="Times New Roman" w:cs="Times New Roman"/>
          <w:b/>
          <w:bCs/>
          <w:color w:val="000000" w:themeColor="text1"/>
          <w:sz w:val="28"/>
          <w:szCs w:val="28"/>
        </w:rPr>
      </w:pPr>
    </w:p>
    <w:p w:rsidR="00E1044A" w:rsidRDefault="00E1044A" w:rsidP="0060591F">
      <w:pPr>
        <w:tabs>
          <w:tab w:val="left" w:pos="-426"/>
        </w:tabs>
        <w:ind w:right="-1" w:firstLine="0"/>
        <w:jc w:val="center"/>
        <w:rPr>
          <w:rFonts w:ascii="Times New Roman" w:hAnsi="Times New Roman" w:cs="Times New Roman"/>
          <w:b/>
          <w:bCs/>
          <w:color w:val="000000" w:themeColor="text1"/>
          <w:sz w:val="28"/>
          <w:szCs w:val="28"/>
        </w:rPr>
      </w:pPr>
    </w:p>
    <w:p w:rsidR="0019037E" w:rsidRDefault="0019037E" w:rsidP="0060591F">
      <w:pPr>
        <w:tabs>
          <w:tab w:val="left" w:pos="-426"/>
        </w:tabs>
        <w:ind w:right="-1" w:firstLine="0"/>
        <w:jc w:val="center"/>
        <w:rPr>
          <w:rFonts w:ascii="Times New Roman" w:hAnsi="Times New Roman" w:cs="Times New Roman"/>
          <w:b/>
          <w:bCs/>
          <w:color w:val="000000" w:themeColor="text1"/>
          <w:sz w:val="28"/>
          <w:szCs w:val="28"/>
        </w:rPr>
      </w:pPr>
    </w:p>
    <w:p w:rsidR="0019037E" w:rsidRDefault="0019037E" w:rsidP="0060591F">
      <w:pPr>
        <w:tabs>
          <w:tab w:val="left" w:pos="-426"/>
        </w:tabs>
        <w:ind w:right="-1" w:firstLine="0"/>
        <w:jc w:val="center"/>
        <w:rPr>
          <w:rFonts w:ascii="Times New Roman" w:hAnsi="Times New Roman" w:cs="Times New Roman"/>
          <w:b/>
          <w:bCs/>
          <w:color w:val="000000" w:themeColor="text1"/>
          <w:sz w:val="28"/>
          <w:szCs w:val="28"/>
        </w:rPr>
      </w:pPr>
    </w:p>
    <w:p w:rsidR="00E1044A" w:rsidRDefault="00E1044A" w:rsidP="0060591F">
      <w:pPr>
        <w:tabs>
          <w:tab w:val="left" w:pos="-426"/>
        </w:tabs>
        <w:ind w:right="-1" w:firstLine="0"/>
        <w:jc w:val="center"/>
        <w:rPr>
          <w:rFonts w:ascii="Times New Roman" w:hAnsi="Times New Roman" w:cs="Times New Roman"/>
          <w:b/>
          <w:bCs/>
          <w:color w:val="000000" w:themeColor="text1"/>
          <w:sz w:val="28"/>
          <w:szCs w:val="28"/>
        </w:rPr>
      </w:pPr>
    </w:p>
    <w:p w:rsidR="0060591F" w:rsidRDefault="0060591F" w:rsidP="0060591F">
      <w:pPr>
        <w:tabs>
          <w:tab w:val="left" w:pos="-426"/>
        </w:tabs>
        <w:spacing w:line="240" w:lineRule="exact"/>
        <w:ind w:left="4678" w:firstLine="0"/>
        <w:rPr>
          <w:rFonts w:ascii="Times New Roman" w:hAnsi="Times New Roman" w:cs="Times New Roman"/>
          <w:sz w:val="28"/>
          <w:szCs w:val="28"/>
        </w:rPr>
      </w:pPr>
    </w:p>
    <w:p w:rsidR="00D02107" w:rsidRDefault="00D02107" w:rsidP="0060591F">
      <w:pPr>
        <w:tabs>
          <w:tab w:val="left" w:pos="-426"/>
        </w:tabs>
        <w:spacing w:line="240" w:lineRule="exact"/>
        <w:ind w:left="4678" w:firstLine="0"/>
        <w:jc w:val="left"/>
        <w:rPr>
          <w:rFonts w:ascii="Times New Roman" w:hAnsi="Times New Roman" w:cs="Times New Roman"/>
          <w:sz w:val="28"/>
          <w:szCs w:val="28"/>
        </w:rPr>
      </w:pPr>
      <w:r>
        <w:rPr>
          <w:rFonts w:ascii="Times New Roman" w:hAnsi="Times New Roman" w:cs="Times New Roman"/>
          <w:sz w:val="28"/>
          <w:szCs w:val="28"/>
        </w:rPr>
        <w:t>У</w:t>
      </w:r>
      <w:r w:rsidR="0060591F">
        <w:rPr>
          <w:rFonts w:ascii="Times New Roman" w:hAnsi="Times New Roman" w:cs="Times New Roman"/>
          <w:sz w:val="28"/>
          <w:szCs w:val="28"/>
        </w:rPr>
        <w:t xml:space="preserve">твержден </w:t>
      </w:r>
    </w:p>
    <w:p w:rsidR="0060591F" w:rsidRDefault="0060591F" w:rsidP="0060591F">
      <w:pPr>
        <w:tabs>
          <w:tab w:val="left" w:pos="-426"/>
        </w:tabs>
        <w:spacing w:line="240" w:lineRule="exact"/>
        <w:ind w:left="4678" w:firstLine="0"/>
        <w:jc w:val="lef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«Село Кукелево» </w:t>
      </w:r>
    </w:p>
    <w:p w:rsidR="00D02107" w:rsidRPr="0019037E" w:rsidRDefault="00D02107" w:rsidP="00D02107">
      <w:pPr>
        <w:ind w:left="3528"/>
      </w:pPr>
      <w:r w:rsidRPr="0019037E">
        <w:rPr>
          <w:rFonts w:ascii="Times New Roman" w:hAnsi="Times New Roman" w:cs="Times New Roman"/>
        </w:rPr>
        <w:t xml:space="preserve">      </w:t>
      </w:r>
      <w:r w:rsidR="00E1044A" w:rsidRPr="0019037E">
        <w:t xml:space="preserve">от </w:t>
      </w:r>
      <w:proofErr w:type="gramStart"/>
      <w:r w:rsidR="00E1044A" w:rsidRPr="0019037E">
        <w:t>24.07.2018  №</w:t>
      </w:r>
      <w:proofErr w:type="gramEnd"/>
      <w:r w:rsidR="00E1044A" w:rsidRPr="0019037E">
        <w:t xml:space="preserve">  73</w:t>
      </w:r>
    </w:p>
    <w:p w:rsidR="0060591F" w:rsidRDefault="0060591F" w:rsidP="0060591F">
      <w:pPr>
        <w:tabs>
          <w:tab w:val="left" w:pos="-426"/>
        </w:tabs>
        <w:spacing w:line="240" w:lineRule="exact"/>
        <w:ind w:left="4678" w:firstLine="0"/>
        <w:jc w:val="left"/>
        <w:rPr>
          <w:rFonts w:ascii="Times New Roman" w:hAnsi="Times New Roman" w:cs="Times New Roman"/>
          <w:sz w:val="28"/>
          <w:szCs w:val="28"/>
        </w:rPr>
      </w:pPr>
    </w:p>
    <w:p w:rsidR="0060591F" w:rsidRDefault="0060591F" w:rsidP="0060591F">
      <w:pPr>
        <w:spacing w:line="240" w:lineRule="exact"/>
        <w:ind w:left="5529"/>
        <w:jc w:val="left"/>
        <w:rPr>
          <w:rFonts w:ascii="Times New Roman" w:hAnsi="Times New Roman" w:cs="Times New Roman"/>
          <w:color w:val="FF0000"/>
        </w:rPr>
      </w:pPr>
    </w:p>
    <w:p w:rsidR="0060591F" w:rsidRDefault="0060591F" w:rsidP="0060591F">
      <w:pPr>
        <w:jc w:val="center"/>
        <w:rPr>
          <w:rFonts w:ascii="Times New Roman" w:eastAsia="Arial" w:hAnsi="Times New Roman" w:cs="Times New Roman"/>
          <w:b/>
        </w:rPr>
      </w:pP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ПОРЯДОК</w:t>
      </w:r>
    </w:p>
    <w:p w:rsidR="0060591F" w:rsidRDefault="0060591F" w:rsidP="0060591F">
      <w:pPr>
        <w:ind w:firstLine="0"/>
        <w:jc w:val="center"/>
        <w:rPr>
          <w:rFonts w:ascii="Times New Roman" w:eastAsia="Times New Roman" w:hAnsi="Times New Roman" w:cs="Times New Roman"/>
          <w:b/>
          <w:bCs/>
          <w:color w:val="2B4279"/>
          <w:sz w:val="28"/>
          <w:szCs w:val="28"/>
        </w:rPr>
      </w:pPr>
      <w:r>
        <w:rPr>
          <w:rFonts w:ascii="Times New Roman" w:eastAsia="Times New Roman" w:hAnsi="Times New Roman" w:cs="Times New Roman"/>
          <w:b/>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w:t>
      </w:r>
      <w:proofErr w:type="gramStart"/>
      <w:r>
        <w:rPr>
          <w:rFonts w:ascii="Times New Roman" w:eastAsia="Times New Roman" w:hAnsi="Times New Roman" w:cs="Times New Roman"/>
          <w:b/>
          <w:bCs/>
          <w:sz w:val="28"/>
          <w:szCs w:val="28"/>
        </w:rPr>
        <w:t>территории </w:t>
      </w:r>
      <w:r>
        <w:rPr>
          <w:rFonts w:ascii="Times New Roman" w:hAnsi="Times New Roman" w:cs="Times New Roman"/>
          <w:b/>
          <w:sz w:val="28"/>
          <w:szCs w:val="28"/>
        </w:rPr>
        <w:t xml:space="preserve"> сельского</w:t>
      </w:r>
      <w:proofErr w:type="gramEnd"/>
      <w:r>
        <w:rPr>
          <w:rFonts w:ascii="Times New Roman" w:hAnsi="Times New Roman" w:cs="Times New Roman"/>
          <w:b/>
          <w:sz w:val="28"/>
          <w:szCs w:val="28"/>
        </w:rPr>
        <w:t xml:space="preserve"> поселения «Село Кукелево»  Вяземского муниципального района</w:t>
      </w:r>
    </w:p>
    <w:p w:rsidR="0060591F" w:rsidRDefault="0060591F" w:rsidP="0060591F">
      <w:pPr>
        <w:ind w:firstLine="0"/>
        <w:rPr>
          <w:rFonts w:ascii="Times New Roman" w:eastAsia="Times New Roman" w:hAnsi="Times New Roman" w:cs="Times New Roman"/>
          <w:b/>
          <w:bCs/>
          <w:color w:val="2B4279"/>
          <w:sz w:val="28"/>
          <w:szCs w:val="28"/>
        </w:rPr>
      </w:pPr>
      <w:r>
        <w:rPr>
          <w:rFonts w:ascii="Times New Roman" w:eastAsia="Times New Roman" w:hAnsi="Times New Roman" w:cs="Times New Roman"/>
          <w:b/>
          <w:bCs/>
          <w:color w:val="2B4279"/>
          <w:sz w:val="28"/>
          <w:szCs w:val="28"/>
        </w:rPr>
        <w:t xml:space="preserve"> </w:t>
      </w:r>
    </w:p>
    <w:p w:rsidR="0060591F" w:rsidRDefault="0060591F" w:rsidP="0060591F">
      <w:pPr>
        <w:pStyle w:val="a6"/>
        <w:numPr>
          <w:ilvl w:val="0"/>
          <w:numId w:val="1"/>
        </w:numPr>
        <w:rPr>
          <w:b/>
          <w:bCs/>
          <w:sz w:val="28"/>
          <w:szCs w:val="28"/>
        </w:rPr>
      </w:pPr>
      <w:r>
        <w:rPr>
          <w:b/>
          <w:bCs/>
          <w:sz w:val="28"/>
          <w:szCs w:val="28"/>
        </w:rPr>
        <w:t xml:space="preserve">Общие положения </w:t>
      </w:r>
    </w:p>
    <w:p w:rsidR="0060591F" w:rsidRDefault="0060591F" w:rsidP="0060591F">
      <w:pPr>
        <w:pStyle w:val="a6"/>
        <w:ind w:left="3975"/>
        <w:rPr>
          <w:b/>
          <w:bCs/>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hyperlink r:id="rId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Настоящий Порядок, </w:t>
        </w:r>
      </w:hyperlink>
      <w:r>
        <w:rPr>
          <w:rFonts w:ascii="Times New Roman" w:eastAsia="Times New Roman" w:hAnsi="Times New Roman" w:cs="Times New Roman"/>
          <w:sz w:val="28"/>
          <w:szCs w:val="28"/>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при возникновении неотложной необходимости </w:t>
      </w:r>
      <w:r>
        <w:rPr>
          <w:rFonts w:ascii="Times New Roman CYR" w:hAnsi="Times New Roman CYR" w:cs="Times New Roman CYR"/>
          <w:bCs/>
          <w:sz w:val="28"/>
          <w:szCs w:val="28"/>
        </w:rPr>
        <w:t xml:space="preserve">для ликвидации последствий аварии, иных чрезвычайных ситуаций природного или техногенного характера (далее – чрезвычайная ситуация) </w:t>
      </w:r>
      <w:r>
        <w:rPr>
          <w:rFonts w:ascii="Times New Roman" w:eastAsia="Times New Roman" w:hAnsi="Times New Roman" w:cs="Times New Roman"/>
          <w:sz w:val="28"/>
          <w:szCs w:val="28"/>
        </w:rPr>
        <w:t xml:space="preserve"> расположенных на территории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(далее - муниципальная поддержка), осуществляемый в соответствии с:</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hyperlink r:id="rId9" w:tooltip="’’Бюджетный кодекс Российской Федерации (с изменениями на 28 декабря 2017 года) (редакция, действующая с 1 января 2018 года)’’&#10;Кодекс РФ от 31.07.1998 N 145-ФЗ&#10;Статус: действующая редакция (действ. с 01.01.2018)" w:history="1">
        <w:r>
          <w:rPr>
            <w:rStyle w:val="a3"/>
            <w:rFonts w:ascii="Times New Roman" w:eastAsia="Times New Roman" w:hAnsi="Times New Roman" w:cs="Times New Roman"/>
            <w:color w:val="auto"/>
            <w:sz w:val="28"/>
            <w:szCs w:val="28"/>
          </w:rPr>
          <w:t xml:space="preserve">Бюджетным кодексом Российской Федерации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hyperlink r:id="rId10"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Жилищным кодексом Российской Федерации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hyperlink r:id="rId11" w:tooltip="’’О Фонде содействия реформированию жилищно-коммунального хозяйства (с изменениями на 31 декабря 2017 года) (редакция, действующая с 11 января 2018 года)’’&#10;Федеральный закон от 21.07.2007 N 185-ФЗ&#10;Статус: действующая редакция (действ. с 11.01.2018)" w:history="1">
        <w:r>
          <w:rPr>
            <w:rStyle w:val="a3"/>
            <w:rFonts w:ascii="Times New Roman" w:eastAsia="Times New Roman" w:hAnsi="Times New Roman" w:cs="Times New Roman"/>
            <w:color w:val="auto"/>
            <w:sz w:val="28"/>
            <w:szCs w:val="28"/>
          </w:rPr>
          <w:t>Федеральным законом от 21 июля  2007 года № 185-ФЗ "О Фонде содействия реформированию жилищно-коммунального хозяйства"</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hAnsi="Times New Roman" w:cs="Times New Roman"/>
          <w:sz w:val="28"/>
          <w:szCs w:val="28"/>
        </w:rPr>
        <w:t>Законом Хабаровского края от 24 июля 2013 года № 296 «О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w:t>
      </w:r>
      <w:r>
        <w:rPr>
          <w:rFonts w:ascii="Times New Roman" w:eastAsia="Times New Roman" w:hAnsi="Times New Roman" w:cs="Times New Roman"/>
          <w:sz w:val="28"/>
          <w:szCs w:val="28"/>
        </w:rPr>
        <w:t>;</w:t>
      </w:r>
    </w:p>
    <w:p w:rsidR="0060591F" w:rsidRDefault="0060591F" w:rsidP="0060591F">
      <w:pPr>
        <w:ind w:firstLine="568"/>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5)</w:t>
      </w:r>
      <w:r>
        <w:t xml:space="preserve"> </w:t>
      </w:r>
      <w:hyperlink r:id="rId12" w:history="1">
        <w:r>
          <w:rPr>
            <w:rStyle w:val="a3"/>
            <w:rFonts w:ascii="Times New Roman" w:hAnsi="Times New Roman" w:cs="Times New Roman"/>
            <w:sz w:val="28"/>
            <w:szCs w:val="28"/>
            <w:shd w:val="clear" w:color="auto" w:fill="FFFFFF"/>
          </w:rPr>
          <w:t>Постановлением Правительства Хабаровского края от 30.12.2013 г. № 479-пр</w:t>
        </w:r>
      </w:hyperlink>
      <w:r>
        <w:rPr>
          <w:rFonts w:ascii="Times New Roman" w:hAnsi="Times New Roman" w:cs="Times New Roman"/>
          <w:sz w:val="28"/>
          <w:szCs w:val="28"/>
          <w:shd w:val="clear" w:color="auto" w:fill="FFFFFF"/>
        </w:rPr>
        <w:t> "Об утверждении программы капитального ремонта общего имущества в многоквартирных домах Хабаровского края на 2014-2043 годы".</w:t>
      </w:r>
    </w:p>
    <w:p w:rsidR="0060591F" w:rsidRDefault="0060591F" w:rsidP="0060591F">
      <w:pPr>
        <w:ind w:firstLine="568"/>
        <w:rPr>
          <w:rFonts w:ascii="Times New Roman" w:hAnsi="Times New Roman" w:cs="Times New Roman"/>
          <w:sz w:val="28"/>
          <w:szCs w:val="28"/>
        </w:rPr>
      </w:pPr>
      <w:r>
        <w:rPr>
          <w:rFonts w:ascii="Times New Roman" w:hAnsi="Times New Roman" w:cs="Times New Roman"/>
          <w:sz w:val="28"/>
          <w:szCs w:val="28"/>
        </w:rPr>
        <w:t>Дополнительная помощь предоставляется в целях финансового обеспечения затрат (части затрат) по проведению капитального ремонта многоквартирных домов в рамках аварийно-восстановительных работ.</w:t>
      </w:r>
    </w:p>
    <w:p w:rsidR="0060591F" w:rsidRDefault="0060591F" w:rsidP="0060591F">
      <w:pPr>
        <w:ind w:firstLine="568"/>
        <w:rPr>
          <w:rFonts w:ascii="Times New Roman" w:eastAsia="Times New Roman" w:hAnsi="Times New Roman" w:cs="Times New Roman"/>
          <w:sz w:val="28"/>
          <w:szCs w:val="28"/>
        </w:rPr>
      </w:pPr>
      <w:r>
        <w:rPr>
          <w:rFonts w:ascii="Times New Roman" w:hAnsi="Times New Roman" w:cs="Times New Roman"/>
          <w:sz w:val="28"/>
          <w:szCs w:val="28"/>
        </w:rPr>
        <w:t>Дополнительная помощь на аварийно-восстановительные работы в случае возникновения чрезвычайной ситуации оказывается на основании заявления.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1.2. В настоящем Порядке используются следующие понятия: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депутатов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поселения  «</w:t>
      </w:r>
      <w:proofErr w:type="gramEnd"/>
      <w:r>
        <w:rPr>
          <w:rFonts w:ascii="Times New Roman" w:hAnsi="Times New Roman" w:cs="Times New Roman"/>
          <w:sz w:val="28"/>
          <w:szCs w:val="28"/>
        </w:rPr>
        <w:t>Село Кукелево» Вяземского муниципального района</w:t>
      </w:r>
      <w:r>
        <w:rPr>
          <w:rFonts w:ascii="Times New Roman" w:eastAsia="Times New Roman" w:hAnsi="Times New Roman" w:cs="Times New Roman"/>
          <w:sz w:val="28"/>
          <w:szCs w:val="28"/>
        </w:rPr>
        <w:t xml:space="preserve"> о бюджете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на очередной финансовый год и плановый период;</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Хабаровского края, содержащий перечень и предельные сроки проведения данных работ в отношении каждого включенного в него многоквартирного дома, утверждённая постановлением Правительства Хабаровского края от 30 декабря 2013 года № 479-пр;</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краткосрочный план - план реализации региональной программы капитального ремонта общего имущества </w:t>
      </w:r>
      <w:proofErr w:type="gramStart"/>
      <w:r>
        <w:rPr>
          <w:rFonts w:ascii="Times New Roman" w:eastAsia="Times New Roman" w:hAnsi="Times New Roman" w:cs="Times New Roman"/>
          <w:sz w:val="28"/>
          <w:szCs w:val="28"/>
        </w:rPr>
        <w:t>в многоквартирных домах</w:t>
      </w:r>
      <w:proofErr w:type="gramEnd"/>
      <w:r>
        <w:rPr>
          <w:rFonts w:ascii="Times New Roman" w:eastAsia="Times New Roman" w:hAnsi="Times New Roman" w:cs="Times New Roman"/>
          <w:sz w:val="28"/>
          <w:szCs w:val="28"/>
        </w:rPr>
        <w:t xml:space="preserve"> расположенных на территории сельского поселения «Село Кукелево» Вяземского муниципального района Хабаровского края;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1.3.Субсидии носят целевой характер и не могут быть использованы на другие цели, размер субсидии определяется в соответствии с пунктом 2.3 </w:t>
      </w:r>
      <w:hyperlink r:id="rId13"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Главным распорядителем средств бюджета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предоставляющим субсидии, является администрация</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(далее - администрация).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В соответствии с частью 1 </w:t>
      </w:r>
      <w:hyperlink r:id="rId14"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статьи 191 </w:t>
        </w:r>
      </w:hyperlink>
      <w:r>
        <w:rPr>
          <w:rFonts w:ascii="Times New Roman" w:eastAsia="Times New Roman" w:hAnsi="Times New Roman" w:cs="Times New Roman"/>
          <w:sz w:val="28"/>
          <w:szCs w:val="28"/>
        </w:rPr>
        <w:t xml:space="preserve"> </w:t>
      </w:r>
      <w:hyperlink r:id="rId15"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Жилищного кодекса Российской Федерации </w:t>
        </w:r>
      </w:hyperlink>
      <w:r>
        <w:rPr>
          <w:rFonts w:ascii="Times New Roman" w:eastAsia="Times New Roman" w:hAnsi="Times New Roman" w:cs="Times New Roman"/>
          <w:sz w:val="28"/>
          <w:szCs w:val="28"/>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6"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Жилищным кодексом Российской Федерации </w:t>
        </w:r>
      </w:hyperlink>
      <w:r>
        <w:rPr>
          <w:rFonts w:ascii="Times New Roman" w:eastAsia="Times New Roman" w:hAnsi="Times New Roman" w:cs="Times New Roman"/>
          <w:sz w:val="28"/>
          <w:szCs w:val="28"/>
        </w:rPr>
        <w:t>, управляющим организациям, региональному оператору - Фонду капитального ремонта многоквартирных домов в Хабаровском крае (далее - получатели субсидии).</w:t>
      </w:r>
    </w:p>
    <w:p w:rsidR="0060591F" w:rsidRDefault="0060591F" w:rsidP="0060591F">
      <w:pPr>
        <w:ind w:firstLine="568"/>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1.6. Субсидия предоставляется в объеме равном разнице между сметной стоимостью </w:t>
      </w:r>
      <w:proofErr w:type="gramStart"/>
      <w:r>
        <w:rPr>
          <w:rFonts w:ascii="Times New Roman" w:eastAsia="Times New Roman" w:hAnsi="Times New Roman" w:cs="Times New Roman"/>
          <w:sz w:val="28"/>
          <w:szCs w:val="28"/>
        </w:rPr>
        <w:t>услуг  и</w:t>
      </w:r>
      <w:proofErr w:type="gramEnd"/>
      <w:r>
        <w:rPr>
          <w:rFonts w:ascii="Times New Roman" w:eastAsia="Times New Roman" w:hAnsi="Times New Roman" w:cs="Times New Roman"/>
          <w:sz w:val="28"/>
          <w:szCs w:val="28"/>
        </w:rPr>
        <w:t xml:space="preserve"> (или) работ и средствами аккумулированными на специальном счете многоквартирного дома</w:t>
      </w:r>
      <w:r>
        <w:rPr>
          <w:rFonts w:ascii="Times New Roman" w:eastAsia="Times New Roman" w:hAnsi="Times New Roman" w:cs="Times New Roman"/>
          <w:color w:val="FF0000"/>
          <w:sz w:val="28"/>
          <w:szCs w:val="28"/>
        </w:rPr>
        <w:t>.</w:t>
      </w:r>
    </w:p>
    <w:p w:rsidR="0060591F" w:rsidRDefault="0060591F" w:rsidP="0060591F">
      <w:pPr>
        <w:pStyle w:val="a4"/>
        <w:jc w:val="center"/>
        <w:rPr>
          <w:sz w:val="28"/>
          <w:szCs w:val="28"/>
        </w:rPr>
      </w:pPr>
      <w:r>
        <w:rPr>
          <w:sz w:val="28"/>
          <w:szCs w:val="28"/>
        </w:rPr>
        <w:t xml:space="preserve">2. Перечень документов, необходимых для получения субсидии </w:t>
      </w:r>
      <w:r>
        <w:rPr>
          <w:sz w:val="28"/>
          <w:szCs w:val="28"/>
        </w:rPr>
        <w:br/>
        <w:t>и требования к их оформлению</w:t>
      </w:r>
    </w:p>
    <w:p w:rsidR="0060591F" w:rsidRDefault="0060591F" w:rsidP="0060591F">
      <w:pPr>
        <w:pStyle w:val="a4"/>
        <w:spacing w:after="0" w:afterAutospacing="0"/>
        <w:ind w:firstLine="567"/>
        <w:jc w:val="both"/>
        <w:rPr>
          <w:sz w:val="28"/>
          <w:szCs w:val="28"/>
        </w:rPr>
      </w:pPr>
      <w:r>
        <w:rPr>
          <w:sz w:val="28"/>
          <w:szCs w:val="28"/>
        </w:rPr>
        <w:t>2.1. Для рассмотрения вопроса о предоставлении субсидии, Заявитель предоставляет в администрацию сельского поселения «Село Кукелево» заявление о предоставлении субсидии.  К заявлению прилагаются следующие документы:</w:t>
      </w:r>
    </w:p>
    <w:p w:rsidR="0060591F" w:rsidRDefault="0060591F" w:rsidP="0060591F">
      <w:pPr>
        <w:pStyle w:val="a4"/>
        <w:spacing w:before="0" w:beforeAutospacing="0" w:after="0" w:afterAutospacing="0"/>
        <w:ind w:firstLine="567"/>
        <w:jc w:val="both"/>
        <w:rPr>
          <w:sz w:val="28"/>
          <w:szCs w:val="28"/>
        </w:rPr>
      </w:pPr>
      <w:r>
        <w:rPr>
          <w:sz w:val="28"/>
          <w:szCs w:val="28"/>
        </w:rPr>
        <w:t>2.1.2. Копия решения о введении режима чрезвычайной ситуации, принятой в соответствии с законодательством;</w:t>
      </w:r>
    </w:p>
    <w:p w:rsidR="0060591F" w:rsidRDefault="0060591F" w:rsidP="0060591F">
      <w:pPr>
        <w:pStyle w:val="a4"/>
        <w:spacing w:before="0" w:beforeAutospacing="0" w:after="0" w:afterAutospacing="0"/>
        <w:ind w:firstLine="567"/>
        <w:jc w:val="both"/>
        <w:rPr>
          <w:sz w:val="28"/>
          <w:szCs w:val="28"/>
        </w:rPr>
      </w:pPr>
      <w:r>
        <w:rPr>
          <w:sz w:val="28"/>
          <w:szCs w:val="28"/>
        </w:rPr>
        <w:t>2.1.3. Копия заключения о техническом состоянии многоквартирного дома;</w:t>
      </w:r>
    </w:p>
    <w:p w:rsidR="0060591F" w:rsidRDefault="0060591F" w:rsidP="0060591F">
      <w:pPr>
        <w:pStyle w:val="a4"/>
        <w:spacing w:before="0" w:beforeAutospacing="0" w:after="0" w:afterAutospacing="0"/>
        <w:ind w:firstLine="708"/>
        <w:jc w:val="both"/>
        <w:rPr>
          <w:sz w:val="28"/>
          <w:szCs w:val="28"/>
        </w:rPr>
      </w:pPr>
      <w:r>
        <w:rPr>
          <w:sz w:val="28"/>
          <w:szCs w:val="28"/>
        </w:rPr>
        <w:t>2.1.4. Проектно-сметная (сметная) документация на капитальный ремонт, составленная в соответствии с требованиями действующего законодательства и нормативно-технических документов.</w:t>
      </w:r>
    </w:p>
    <w:p w:rsidR="0060591F" w:rsidRDefault="0060591F" w:rsidP="0060591F">
      <w:pPr>
        <w:pStyle w:val="a4"/>
        <w:spacing w:before="0" w:beforeAutospacing="0" w:after="0" w:afterAutospacing="0"/>
        <w:ind w:firstLine="708"/>
        <w:jc w:val="both"/>
        <w:rPr>
          <w:b/>
          <w:bCs/>
          <w:sz w:val="28"/>
          <w:szCs w:val="28"/>
        </w:rPr>
      </w:pPr>
      <w:r>
        <w:rPr>
          <w:sz w:val="28"/>
          <w:szCs w:val="28"/>
        </w:rPr>
        <w:t xml:space="preserve">2.2. Все документы, входящие в состав пакета документов, должны быть составлены на русском языке. Не допускается в документах подчисток, </w:t>
      </w:r>
      <w:r>
        <w:rPr>
          <w:sz w:val="28"/>
          <w:szCs w:val="28"/>
        </w:rPr>
        <w:br/>
        <w:t>приписок, зачёркнутых слов и иных не оговоренных в них исправлений, не позволяющих однозначно истолковать их содержание.</w:t>
      </w:r>
      <w:r>
        <w:rPr>
          <w:sz w:val="28"/>
          <w:szCs w:val="28"/>
        </w:rPr>
        <w:br/>
      </w:r>
      <w:r>
        <w:rPr>
          <w:b/>
          <w:bCs/>
          <w:sz w:val="28"/>
          <w:szCs w:val="28"/>
        </w:rPr>
        <w:t xml:space="preserve">    </w:t>
      </w: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Условия и порядок предоставления субсидий</w:t>
      </w:r>
    </w:p>
    <w:p w:rsidR="0060591F" w:rsidRDefault="0060591F" w:rsidP="0060591F">
      <w:pPr>
        <w:ind w:firstLine="0"/>
        <w:jc w:val="center"/>
        <w:rPr>
          <w:rFonts w:ascii="Times New Roman" w:eastAsia="Times New Roman" w:hAnsi="Times New Roman" w:cs="Times New Roman"/>
          <w:b/>
          <w:bCs/>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3.1. Субсидии предоставляются получателям субсидии, в соответствии с пунктами 3.6, 3.7, на основании договора о предоставлении субсидии, заключаемым в соответствии с типовой формой, утвержденной администрацией</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(далее - договор).</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отсутствие просроченной задолженности по возврату в бюджет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субсидий, предоставленных в том числе с иными правовыми актами, и иной просроченной задолженности перед бюджетом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получатели </w:t>
      </w:r>
      <w:proofErr w:type="gramStart"/>
      <w:r>
        <w:rPr>
          <w:rFonts w:ascii="Times New Roman" w:eastAsia="Times New Roman" w:hAnsi="Times New Roman" w:cs="Times New Roman"/>
          <w:sz w:val="28"/>
          <w:szCs w:val="28"/>
        </w:rPr>
        <w:t>субсидии:  юридические</w:t>
      </w:r>
      <w:proofErr w:type="gramEnd"/>
      <w:r>
        <w:rPr>
          <w:rFonts w:ascii="Times New Roman" w:eastAsia="Times New Roman" w:hAnsi="Times New Roman" w:cs="Times New Roman"/>
          <w:sz w:val="28"/>
          <w:szCs w:val="28"/>
        </w:rPr>
        <w:t xml:space="preserve"> лица - не должны находиться в процессе реорганизации, ликвидации, банкротства, индивидуальные предприниматели - не должны прекратить деятельность в качестве индивидуального предпринимателя;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 наличие согласия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и органа муниципального финансового контроля проверок соблюдения ими условий, целей и порядка предоставления субсидий.</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3.3. Субсидия предоставляется в пределах средств, предусмотренных в бюджете муниципального образования на соответствующий финансовый год.</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Pr>
          <w:rFonts w:ascii="Times New Roman" w:eastAsia="Times New Roman" w:hAnsi="Times New Roman" w:cs="Times New Roman"/>
          <w:bCs/>
          <w:sz w:val="28"/>
          <w:szCs w:val="28"/>
        </w:rPr>
        <w:t xml:space="preserve">муниципального образования </w:t>
      </w:r>
      <w:r>
        <w:rPr>
          <w:rFonts w:ascii="Times New Roman" w:eastAsia="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(далее - Комиссия), уточняет распределение данных средств между многоквартирными домами, которые включены в краткосрочный план и соответствуют условиям, предусмотренным нормативно-правовым актом Хабаровского края. </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3.4.1. Организационные мероприятия по подготовке заседаний Комиссии, подготовке решений осуществляет секретарь Комиссии. Во время отсутствия секретаря Комиссии обязанности возлагаются на лицо, исполняющее его обязанности.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3.4.2. Председатель Комиссии, (во время его отсутствия - заместитель председателя </w:t>
      </w:r>
      <w:proofErr w:type="gramStart"/>
      <w:r>
        <w:rPr>
          <w:rFonts w:ascii="Times New Roman" w:eastAsia="Times New Roman" w:hAnsi="Times New Roman" w:cs="Times New Roman"/>
          <w:sz w:val="28"/>
          <w:szCs w:val="28"/>
        </w:rPr>
        <w:t>Комиссии)  проводит</w:t>
      </w:r>
      <w:proofErr w:type="gramEnd"/>
      <w:r>
        <w:rPr>
          <w:rFonts w:ascii="Times New Roman" w:eastAsia="Times New Roman" w:hAnsi="Times New Roman" w:cs="Times New Roman"/>
          <w:sz w:val="28"/>
          <w:szCs w:val="28"/>
        </w:rPr>
        <w:t xml:space="preserve">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2.4.3. Решение о предоставлении или об отказе в предоставлении субсидии из бюджета </w:t>
      </w:r>
      <w:r>
        <w:rPr>
          <w:rFonts w:ascii="Times New Roman" w:eastAsia="Times New Roman" w:hAnsi="Times New Roman" w:cs="Times New Roman"/>
          <w:bCs/>
          <w:sz w:val="28"/>
          <w:szCs w:val="28"/>
        </w:rPr>
        <w:t xml:space="preserve">муниципального образования </w:t>
      </w:r>
      <w:r>
        <w:rPr>
          <w:rFonts w:ascii="Times New Roman" w:eastAsia="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(далее - решение о распределении субсидии), оформляется в двух экземплярах и подписывается членами Комиссии.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3.5. Основаниями для отказа в предоставлении субсидии являются: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несоответствие получателя субсидии требованиям пункта 2.2 </w:t>
      </w:r>
      <w:hyperlink r:id="rId1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3.7.1 </w:t>
      </w:r>
      <w:hyperlink r:id="rId1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3.6.1 - 3.6.2 </w:t>
      </w:r>
      <w:hyperlink r:id="rId19"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3.6.1. Средства бюджета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перечисляются администрацией на отдельный банковский </w:t>
      </w:r>
      <w:proofErr w:type="gramStart"/>
      <w:r>
        <w:rPr>
          <w:rFonts w:ascii="Times New Roman" w:eastAsia="Times New Roman" w:hAnsi="Times New Roman" w:cs="Times New Roman"/>
          <w:sz w:val="28"/>
          <w:szCs w:val="28"/>
        </w:rPr>
        <w:t>счет  регионального</w:t>
      </w:r>
      <w:proofErr w:type="gramEnd"/>
      <w:r>
        <w:rPr>
          <w:rFonts w:ascii="Times New Roman" w:eastAsia="Times New Roman" w:hAnsi="Times New Roman" w:cs="Times New Roman"/>
          <w:sz w:val="28"/>
          <w:szCs w:val="28"/>
        </w:rPr>
        <w:t xml:space="preserve"> оператора после заключения договора между администрацией и оператором в соответствии с решением о распределении субсидии.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3.6.2. В случае выявления фактов нарушения условий, предусмотренных нормативно-правовым актом Хабаровского края, а также возникновения экономии субсидии, полученной в результате проведения конкурсов по отбору подрядных организаций, неиспользуемые средства подлежат возврату в бюджет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в течении 7 рабочих дней.</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hyperlink r:id="rId20"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 уведомление об открытии таких счетов с указанием их реквизитов;</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решение о проведении капитального ремонта, которое принято в соответствии с требованиями </w:t>
      </w:r>
      <w:hyperlink r:id="rId21"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статьи 189 </w:t>
        </w:r>
      </w:hyperlink>
      <w:hyperlink r:id="rId22"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Жилищного кодекса Российской Федерации</w:t>
        </w:r>
      </w:hyperlink>
      <w:r>
        <w:rPr>
          <w:rFonts w:ascii="Times New Roman" w:eastAsia="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утвержденная в соответствии с требованиями </w:t>
      </w:r>
      <w:hyperlink r:id="rId23"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статьи 189 </w:t>
        </w:r>
      </w:hyperlink>
      <w:hyperlink r:id="rId24" w:tooltip="’’Жилищный кодекс Российской Федерации (с изменениями на 31 декабря 2017 года) (редакция, действующая с 11 января 2018 года)’’&#10;Кодекс РФ от 29.12.2004 N 188-ФЗ&#10;Статус: действующая редакция (действ. с 11.01.2018)" w:history="1">
        <w:r>
          <w:rPr>
            <w:rStyle w:val="a3"/>
            <w:rFonts w:ascii="Times New Roman" w:eastAsia="Times New Roman" w:hAnsi="Times New Roman" w:cs="Times New Roman"/>
            <w:color w:val="auto"/>
            <w:sz w:val="28"/>
            <w:szCs w:val="28"/>
          </w:rPr>
          <w:t xml:space="preserve">Жилищного кодекса Российской Федерации </w:t>
        </w:r>
      </w:hyperlink>
      <w:r>
        <w:rPr>
          <w:rFonts w:ascii="Times New Roman" w:eastAsia="Times New Roman" w:hAnsi="Times New Roman" w:cs="Times New Roman"/>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в Хабаровском крае на текущий год.</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В течение 5 (пяти) рабочих дней со дня поступления документов, указанных в пункте 2.7.1 </w:t>
      </w:r>
      <w:hyperlink r:id="rId25"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настоящего Порядка </w:t>
        </w:r>
      </w:hyperlink>
      <w:r>
        <w:rPr>
          <w:rFonts w:ascii="Times New Roman" w:eastAsia="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3.7.3. В случае выявления фактов нарушения условий предоставления субсидии, предусмотренных пунктом 5.6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sz w:val="28"/>
          <w:szCs w:val="28"/>
        </w:rPr>
        <w:t>.</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60591F" w:rsidRDefault="0060591F" w:rsidP="0060591F">
      <w:pPr>
        <w:ind w:firstLine="568"/>
        <w:rPr>
          <w:rFonts w:ascii="Times New Roman" w:eastAsia="Times New Roman" w:hAnsi="Times New Roman" w:cs="Times New Roman"/>
          <w:sz w:val="28"/>
          <w:szCs w:val="28"/>
        </w:rPr>
      </w:pP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Требования к отчетности о расходовании субсидии</w:t>
      </w:r>
    </w:p>
    <w:p w:rsidR="0060591F" w:rsidRDefault="0060591F" w:rsidP="0060591F">
      <w:pPr>
        <w:ind w:firstLine="0"/>
        <w:jc w:val="center"/>
        <w:rPr>
          <w:rFonts w:ascii="Times New Roman" w:eastAsia="Times New Roman" w:hAnsi="Times New Roman" w:cs="Times New Roman"/>
          <w:b/>
          <w:bCs/>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hyperlink r:id="rId26"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приложению </w:t>
        </w:r>
      </w:hyperlink>
      <w:r>
        <w:rPr>
          <w:rFonts w:ascii="Times New Roman" w:eastAsia="Times New Roman" w:hAnsi="Times New Roman" w:cs="Times New Roman"/>
          <w:sz w:val="28"/>
          <w:szCs w:val="28"/>
        </w:rPr>
        <w:t xml:space="preserve">к настоящему Порядку или  по форме, предусмотренной договором, с </w:t>
      </w:r>
      <w:hyperlink r:id="rId27"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Pr>
            <w:rStyle w:val="a3"/>
            <w:rFonts w:ascii="Times New Roman" w:eastAsia="Times New Roman" w:hAnsi="Times New Roman" w:cs="Times New Roman"/>
            <w:color w:val="auto"/>
            <w:sz w:val="28"/>
            <w:szCs w:val="28"/>
          </w:rPr>
          <w:t xml:space="preserve">приложением </w:t>
        </w:r>
      </w:hyperlink>
      <w:r>
        <w:rPr>
          <w:rFonts w:ascii="Times New Roman" w:eastAsia="Times New Roman" w:hAnsi="Times New Roman" w:cs="Times New Roman"/>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60591F" w:rsidRDefault="0060591F" w:rsidP="0060591F">
      <w:pPr>
        <w:ind w:firstLine="568"/>
        <w:rPr>
          <w:rFonts w:ascii="Times New Roman" w:eastAsia="Times New Roman" w:hAnsi="Times New Roman" w:cs="Times New Roman"/>
          <w:sz w:val="28"/>
          <w:szCs w:val="28"/>
        </w:rPr>
      </w:pPr>
    </w:p>
    <w:p w:rsidR="0060591F" w:rsidRDefault="0060591F" w:rsidP="0060591F">
      <w:pPr>
        <w:ind w:firstLine="56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Требования об осуществлении контроля за соблюдением условий, целей и порядка предоставления субсидии и ответственности</w:t>
      </w:r>
    </w:p>
    <w:p w:rsidR="0060591F" w:rsidRDefault="0060591F" w:rsidP="0060591F">
      <w:pPr>
        <w:ind w:firstLine="56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за их нарушение</w:t>
      </w:r>
    </w:p>
    <w:p w:rsidR="0060591F" w:rsidRDefault="0060591F" w:rsidP="0060591F">
      <w:pPr>
        <w:ind w:firstLine="0"/>
        <w:rPr>
          <w:rFonts w:ascii="Times New Roman" w:eastAsia="Times New Roman" w:hAnsi="Times New Roman" w:cs="Times New Roman"/>
          <w:b/>
          <w:bCs/>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Субсидия подлежит возврату в бюджет </w:t>
      </w:r>
      <w:r>
        <w:rPr>
          <w:rFonts w:ascii="Times New Roman" w:hAnsi="Times New Roman" w:cs="Times New Roman"/>
          <w:sz w:val="28"/>
          <w:szCs w:val="28"/>
        </w:rPr>
        <w:t>сельского поселения «Село Кукелево» Вяземского муниципального района</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 следующих случаях:</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 реорганизации или банкротства получателя субсидии;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7) в иных случаях, предусмотренных действующим законодательством.</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5.3. Возврат денежных средств осуществляется получателем субсидии в течение 10 (десяти) рабочих дней с момента получения акта проверки.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5.7.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D02107" w:rsidRDefault="00D02107" w:rsidP="0060591F">
      <w:pPr>
        <w:ind w:firstLine="0"/>
        <w:rPr>
          <w:rFonts w:ascii="Times New Roman" w:eastAsia="Times New Roman" w:hAnsi="Times New Roman" w:cs="Times New Roman"/>
          <w:sz w:val="28"/>
          <w:szCs w:val="28"/>
        </w:rPr>
      </w:pPr>
    </w:p>
    <w:p w:rsidR="00D02107" w:rsidRDefault="00D02107" w:rsidP="0060591F">
      <w:pPr>
        <w:ind w:firstLine="0"/>
        <w:rPr>
          <w:rFonts w:ascii="Times New Roman" w:eastAsia="Times New Roman" w:hAnsi="Times New Roman" w:cs="Times New Roman"/>
          <w:sz w:val="28"/>
          <w:szCs w:val="28"/>
        </w:rPr>
      </w:pPr>
    </w:p>
    <w:p w:rsidR="00D02107" w:rsidRDefault="00D02107" w:rsidP="0060591F">
      <w:pPr>
        <w:ind w:firstLine="0"/>
        <w:rPr>
          <w:rFonts w:ascii="Times New Roman" w:eastAsia="Times New Roman" w:hAnsi="Times New Roman" w:cs="Times New Roman"/>
          <w:sz w:val="28"/>
          <w:szCs w:val="28"/>
        </w:rPr>
      </w:pPr>
    </w:p>
    <w:p w:rsidR="00D02107" w:rsidRDefault="00D02107"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Приложение № 1 </w:t>
      </w:r>
    </w:p>
    <w:p w:rsidR="0060591F" w:rsidRDefault="0060591F" w:rsidP="0060591F">
      <w:pPr>
        <w:ind w:left="1416" w:firstLine="708"/>
        <w:jc w:val="right"/>
        <w:rPr>
          <w:rFonts w:ascii="Times New Roman" w:eastAsia="Times New Roman" w:hAnsi="Times New Roman" w:cs="Times New Roman"/>
          <w:bCs/>
          <w:sz w:val="22"/>
          <w:szCs w:val="22"/>
        </w:rPr>
      </w:pPr>
      <w:r>
        <w:rPr>
          <w:rFonts w:ascii="Times New Roman" w:eastAsia="Times New Roman" w:hAnsi="Times New Roman" w:cs="Times New Roman"/>
          <w:sz w:val="22"/>
          <w:szCs w:val="22"/>
        </w:rPr>
        <w:t xml:space="preserve">к Порядку </w:t>
      </w:r>
      <w:r>
        <w:rPr>
          <w:rFonts w:ascii="Times New Roman" w:eastAsia="Times New Roman" w:hAnsi="Times New Roman" w:cs="Times New Roman"/>
          <w:bCs/>
          <w:sz w:val="22"/>
          <w:szCs w:val="22"/>
        </w:rPr>
        <w:t xml:space="preserve">оказания на возвратной и (или) безвозвратной </w:t>
      </w:r>
    </w:p>
    <w:p w:rsidR="0060591F" w:rsidRDefault="0060591F" w:rsidP="0060591F">
      <w:pPr>
        <w:ind w:firstLine="0"/>
        <w:jc w:val="righ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основе за счет средств местного бюджета </w:t>
      </w:r>
    </w:p>
    <w:p w:rsidR="0060591F" w:rsidRDefault="0060591F" w:rsidP="0060591F">
      <w:pPr>
        <w:ind w:firstLine="0"/>
        <w:jc w:val="righ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дополнительной </w:t>
      </w:r>
      <w:proofErr w:type="gramStart"/>
      <w:r>
        <w:rPr>
          <w:rFonts w:ascii="Times New Roman" w:eastAsia="Times New Roman" w:hAnsi="Times New Roman" w:cs="Times New Roman"/>
          <w:bCs/>
          <w:sz w:val="22"/>
          <w:szCs w:val="22"/>
        </w:rPr>
        <w:t>помощи  при</w:t>
      </w:r>
      <w:proofErr w:type="gramEnd"/>
      <w:r>
        <w:rPr>
          <w:rFonts w:ascii="Times New Roman" w:eastAsia="Times New Roman" w:hAnsi="Times New Roman" w:cs="Times New Roman"/>
          <w:bCs/>
          <w:sz w:val="22"/>
          <w:szCs w:val="22"/>
        </w:rPr>
        <w:t xml:space="preserve"> возникновении неотложной </w:t>
      </w:r>
    </w:p>
    <w:p w:rsidR="0060591F" w:rsidRDefault="0060591F" w:rsidP="0060591F">
      <w:pPr>
        <w:ind w:firstLine="0"/>
        <w:jc w:val="righ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необходимости в проведении капитального ремонта </w:t>
      </w:r>
    </w:p>
    <w:p w:rsidR="0060591F" w:rsidRDefault="0060591F" w:rsidP="0060591F">
      <w:pPr>
        <w:ind w:firstLine="0"/>
        <w:jc w:val="right"/>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общего имущества в многоквартирных домах, </w:t>
      </w:r>
    </w:p>
    <w:p w:rsidR="0060591F" w:rsidRDefault="0060591F" w:rsidP="0060591F">
      <w:pPr>
        <w:ind w:firstLine="0"/>
        <w:jc w:val="right"/>
        <w:rPr>
          <w:rFonts w:ascii="Times New Roman" w:eastAsia="Times New Roman" w:hAnsi="Times New Roman" w:cs="Times New Roman"/>
          <w:bCs/>
          <w:sz w:val="22"/>
          <w:szCs w:val="22"/>
        </w:rPr>
      </w:pPr>
      <w:proofErr w:type="gramStart"/>
      <w:r>
        <w:rPr>
          <w:rFonts w:ascii="Times New Roman" w:eastAsia="Times New Roman" w:hAnsi="Times New Roman" w:cs="Times New Roman"/>
          <w:bCs/>
          <w:sz w:val="22"/>
          <w:szCs w:val="22"/>
        </w:rPr>
        <w:t>расположенных  на</w:t>
      </w:r>
      <w:proofErr w:type="gramEnd"/>
      <w:r>
        <w:rPr>
          <w:rFonts w:ascii="Times New Roman" w:eastAsia="Times New Roman" w:hAnsi="Times New Roman" w:cs="Times New Roman"/>
          <w:bCs/>
          <w:sz w:val="22"/>
          <w:szCs w:val="22"/>
        </w:rPr>
        <w:t xml:space="preserve"> территории </w:t>
      </w:r>
    </w:p>
    <w:p w:rsidR="0060591F" w:rsidRDefault="0060591F" w:rsidP="0060591F">
      <w:pPr>
        <w:ind w:firstLine="0"/>
        <w:jc w:val="right"/>
        <w:rPr>
          <w:rFonts w:ascii="Times New Roman" w:eastAsia="Times New Roman" w:hAnsi="Times New Roman" w:cs="Times New Roman"/>
          <w:bCs/>
          <w:sz w:val="22"/>
          <w:szCs w:val="22"/>
        </w:rPr>
      </w:pPr>
      <w:r>
        <w:rPr>
          <w:rFonts w:ascii="Times New Roman" w:hAnsi="Times New Roman" w:cs="Times New Roman"/>
          <w:sz w:val="22"/>
          <w:szCs w:val="22"/>
        </w:rPr>
        <w:t>сельского поселения «Село Кукелево»</w:t>
      </w:r>
    </w:p>
    <w:p w:rsidR="0060591F" w:rsidRDefault="0060591F" w:rsidP="0060591F">
      <w:pPr>
        <w:ind w:left="2124" w:firstLine="708"/>
        <w:jc w:val="right"/>
        <w:rPr>
          <w:rFonts w:ascii="Times New Roman" w:eastAsia="Times New Roman" w:hAnsi="Times New Roman" w:cs="Times New Roman"/>
          <w:sz w:val="22"/>
          <w:szCs w:val="22"/>
        </w:rPr>
      </w:pPr>
      <w:r>
        <w:rPr>
          <w:rFonts w:ascii="Times New Roman" w:hAnsi="Times New Roman" w:cs="Times New Roman"/>
          <w:sz w:val="22"/>
          <w:szCs w:val="22"/>
        </w:rPr>
        <w:t>Вяземского муниципального района</w:t>
      </w: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Отчет</w:t>
      </w: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 ходе реализации программы по капитальному ремонту общего имущества в многоквартирных домах, расположенных на территории </w:t>
      </w:r>
      <w:r>
        <w:rPr>
          <w:rFonts w:ascii="Times New Roman" w:hAnsi="Times New Roman" w:cs="Times New Roman"/>
          <w:b/>
          <w:sz w:val="28"/>
          <w:szCs w:val="28"/>
        </w:rPr>
        <w:t>сельского поселения «Село Кукелево» Вяземского муниципального района</w:t>
      </w:r>
      <w:r>
        <w:rPr>
          <w:rFonts w:ascii="Times New Roman" w:eastAsia="Times New Roman" w:hAnsi="Times New Roman" w:cs="Times New Roman"/>
          <w:b/>
          <w:bCs/>
          <w:sz w:val="28"/>
          <w:szCs w:val="28"/>
        </w:rPr>
        <w:t>,</w:t>
      </w:r>
    </w:p>
    <w:p w:rsidR="0060591F" w:rsidRDefault="0060591F" w:rsidP="0060591F">
      <w:pPr>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 ____ квартал ____ года</w:t>
      </w:r>
    </w:p>
    <w:tbl>
      <w:tblPr>
        <w:tblW w:w="9615" w:type="dxa"/>
        <w:tblInd w:w="28" w:type="dxa"/>
        <w:tblLayout w:type="fixed"/>
        <w:tblCellMar>
          <w:left w:w="90" w:type="dxa"/>
          <w:right w:w="90" w:type="dxa"/>
        </w:tblCellMar>
        <w:tblLook w:val="04A0" w:firstRow="1" w:lastRow="0" w:firstColumn="1" w:lastColumn="0" w:noHBand="0" w:noVBand="1"/>
      </w:tblPr>
      <w:tblGrid>
        <w:gridCol w:w="435"/>
        <w:gridCol w:w="1239"/>
        <w:gridCol w:w="1277"/>
        <w:gridCol w:w="1134"/>
        <w:gridCol w:w="1418"/>
        <w:gridCol w:w="1277"/>
        <w:gridCol w:w="1134"/>
        <w:gridCol w:w="993"/>
        <w:gridCol w:w="708"/>
      </w:tblGrid>
      <w:tr w:rsidR="0060591F" w:rsidTr="0060591F">
        <w:tc>
          <w:tcPr>
            <w:tcW w:w="435"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238"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276"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134"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417"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276"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1134"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993"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c>
          <w:tcPr>
            <w:tcW w:w="708" w:type="dxa"/>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sz w:val="28"/>
                <w:szCs w:val="28"/>
                <w:lang w:eastAsia="en-US"/>
              </w:rPr>
            </w:pPr>
          </w:p>
        </w:tc>
      </w:tr>
      <w:tr w:rsidR="0060591F" w:rsidTr="0060591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п/п</w:t>
            </w: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Наименование объектов</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Наименование подрядной </w:t>
            </w:r>
            <w:proofErr w:type="spellStart"/>
            <w:r>
              <w:rPr>
                <w:rFonts w:ascii="Times New Roman" w:eastAsia="Times New Roman" w:hAnsi="Times New Roman" w:cs="Times New Roman"/>
                <w:lang w:eastAsia="en-US"/>
              </w:rPr>
              <w:t>организа-ции</w:t>
            </w:r>
            <w:proofErr w:type="spellEnd"/>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proofErr w:type="spellStart"/>
            <w:r>
              <w:rPr>
                <w:rFonts w:ascii="Times New Roman" w:eastAsia="Times New Roman" w:hAnsi="Times New Roman" w:cs="Times New Roman"/>
                <w:lang w:eastAsia="en-US"/>
              </w:rPr>
              <w:t>Перечис-лено</w:t>
            </w:r>
            <w:proofErr w:type="spellEnd"/>
            <w:r>
              <w:rPr>
                <w:rFonts w:ascii="Times New Roman" w:eastAsia="Times New Roman" w:hAnsi="Times New Roman" w:cs="Times New Roman"/>
                <w:lang w:eastAsia="en-US"/>
              </w:rPr>
              <w:t xml:space="preserve"> средств региональному оператору</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Фактическая стоимость капитально-</w:t>
            </w:r>
            <w:proofErr w:type="spellStart"/>
            <w:r>
              <w:rPr>
                <w:rFonts w:ascii="Times New Roman" w:eastAsia="Times New Roman" w:hAnsi="Times New Roman" w:cs="Times New Roman"/>
                <w:lang w:eastAsia="en-US"/>
              </w:rPr>
              <w:t>го</w:t>
            </w:r>
            <w:proofErr w:type="spellEnd"/>
            <w:r>
              <w:rPr>
                <w:rFonts w:ascii="Times New Roman" w:eastAsia="Times New Roman" w:hAnsi="Times New Roman" w:cs="Times New Roman"/>
                <w:lang w:eastAsia="en-US"/>
              </w:rPr>
              <w:t xml:space="preserve"> ремонта согласно исполнительной документа-</w:t>
            </w:r>
            <w:proofErr w:type="spellStart"/>
            <w:r>
              <w:rPr>
                <w:rFonts w:ascii="Times New Roman" w:eastAsia="Times New Roman" w:hAnsi="Times New Roman" w:cs="Times New Roman"/>
                <w:lang w:eastAsia="en-US"/>
              </w:rPr>
              <w:t>ции</w:t>
            </w:r>
            <w:proofErr w:type="spellEnd"/>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Использовано </w:t>
            </w:r>
            <w:proofErr w:type="spellStart"/>
            <w:r>
              <w:rPr>
                <w:rFonts w:ascii="Times New Roman" w:eastAsia="Times New Roman" w:hAnsi="Times New Roman" w:cs="Times New Roman"/>
                <w:lang w:eastAsia="en-US"/>
              </w:rPr>
              <w:t>субси-дии</w:t>
            </w:r>
            <w:proofErr w:type="spellEnd"/>
            <w:r>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lang w:eastAsia="en-US"/>
              </w:rPr>
              <w:t>факти</w:t>
            </w:r>
            <w:proofErr w:type="spellEnd"/>
            <w:r>
              <w:rPr>
                <w:rFonts w:ascii="Times New Roman" w:eastAsia="Times New Roman" w:hAnsi="Times New Roman" w:cs="Times New Roman"/>
                <w:lang w:eastAsia="en-US"/>
              </w:rPr>
              <w:t xml:space="preserve">-чески </w:t>
            </w:r>
            <w:proofErr w:type="spellStart"/>
            <w:r>
              <w:rPr>
                <w:rFonts w:ascii="Times New Roman" w:eastAsia="Times New Roman" w:hAnsi="Times New Roman" w:cs="Times New Roman"/>
                <w:lang w:eastAsia="en-US"/>
              </w:rPr>
              <w:t>перечисле</w:t>
            </w:r>
            <w:proofErr w:type="spellEnd"/>
            <w:r>
              <w:rPr>
                <w:rFonts w:ascii="Times New Roman" w:eastAsia="Times New Roman" w:hAnsi="Times New Roman" w:cs="Times New Roman"/>
                <w:lang w:eastAsia="en-US"/>
              </w:rPr>
              <w:t>-но средств)</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Возврат средств в местный бюджет</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Остаток средств (4 - 6 - 7)</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При-меча-</w:t>
            </w:r>
            <w:proofErr w:type="spellStart"/>
            <w:r>
              <w:rPr>
                <w:rFonts w:ascii="Times New Roman" w:eastAsia="Times New Roman" w:hAnsi="Times New Roman" w:cs="Times New Roman"/>
                <w:lang w:eastAsia="en-US"/>
              </w:rPr>
              <w:t>ние</w:t>
            </w:r>
            <w:proofErr w:type="spellEnd"/>
          </w:p>
        </w:tc>
      </w:tr>
      <w:tr w:rsidR="0060591F" w:rsidTr="0060591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4</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8</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hideMark/>
          </w:tcPr>
          <w:p w:rsidR="0060591F" w:rsidRDefault="0060591F">
            <w:pPr>
              <w:spacing w:line="276" w:lineRule="auto"/>
              <w:ind w:firstLine="0"/>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tc>
      </w:tr>
      <w:tr w:rsidR="0060591F" w:rsidTr="0060591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0591F" w:rsidRDefault="0060591F">
            <w:pPr>
              <w:spacing w:line="276" w:lineRule="auto"/>
              <w:ind w:firstLine="0"/>
              <w:rPr>
                <w:rFonts w:ascii="Times New Roman" w:eastAsia="Times New Roman" w:hAnsi="Times New Roman" w:cs="Times New Roman"/>
                <w:lang w:eastAsia="en-US"/>
              </w:rPr>
            </w:pPr>
          </w:p>
        </w:tc>
      </w:tr>
    </w:tbl>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p w:rsidR="0060591F" w:rsidRDefault="0060591F" w:rsidP="0060591F">
      <w:pPr>
        <w:ind w:firstLine="568"/>
        <w:rPr>
          <w:rFonts w:ascii="Times New Roman" w:eastAsia="Times New Roman" w:hAnsi="Times New Roman" w:cs="Times New Roman"/>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Бухгалтер:</w:t>
      </w:r>
    </w:p>
    <w:p w:rsidR="0060591F" w:rsidRDefault="0060591F" w:rsidP="0060591F">
      <w:pPr>
        <w:ind w:firstLine="568"/>
        <w:rPr>
          <w:rFonts w:ascii="Times New Roman" w:eastAsia="Times New Roman" w:hAnsi="Times New Roman" w:cs="Times New Roman"/>
          <w:sz w:val="28"/>
          <w:szCs w:val="28"/>
        </w:rPr>
      </w:pPr>
    </w:p>
    <w:p w:rsidR="0060591F" w:rsidRDefault="0060591F" w:rsidP="0060591F">
      <w:pPr>
        <w:ind w:firstLine="568"/>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w:t>
      </w: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ind w:firstLine="0"/>
        <w:rPr>
          <w:rFonts w:ascii="Times New Roman" w:eastAsia="Times New Roman" w:hAnsi="Times New Roman" w:cs="Times New Roman"/>
          <w:sz w:val="28"/>
          <w:szCs w:val="28"/>
        </w:rPr>
      </w:pPr>
    </w:p>
    <w:tbl>
      <w:tblPr>
        <w:tblStyle w:val="11"/>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7410"/>
      </w:tblGrid>
      <w:tr w:rsidR="0060591F" w:rsidTr="00D02107">
        <w:tc>
          <w:tcPr>
            <w:tcW w:w="2513" w:type="dxa"/>
          </w:tcPr>
          <w:p w:rsidR="0060591F" w:rsidRDefault="0060591F">
            <w:pPr>
              <w:ind w:firstLine="568"/>
              <w:rPr>
                <w:rFonts w:ascii="Times New Roman" w:eastAsia="Calibri" w:hAnsi="Times New Roman" w:cs="Times New Roman"/>
                <w:iCs/>
                <w:sz w:val="28"/>
                <w:szCs w:val="28"/>
                <w:lang w:eastAsia="en-US"/>
              </w:rPr>
            </w:pPr>
          </w:p>
        </w:tc>
        <w:tc>
          <w:tcPr>
            <w:tcW w:w="7410" w:type="dxa"/>
          </w:tcPr>
          <w:p w:rsidR="00D02107" w:rsidRDefault="00D02107" w:rsidP="00D02107">
            <w:pPr>
              <w:tabs>
                <w:tab w:val="left" w:pos="-426"/>
              </w:tabs>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                                    Утвержден </w:t>
            </w:r>
          </w:p>
          <w:p w:rsidR="00D02107" w:rsidRDefault="00D02107" w:rsidP="00D02107">
            <w:pPr>
              <w:tabs>
                <w:tab w:val="left" w:pos="-426"/>
              </w:tabs>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D02107" w:rsidRDefault="00D02107" w:rsidP="00D02107">
            <w:pPr>
              <w:tabs>
                <w:tab w:val="left" w:pos="-426"/>
              </w:tabs>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D02107" w:rsidRDefault="00D02107" w:rsidP="00D02107">
            <w:pPr>
              <w:tabs>
                <w:tab w:val="left" w:pos="-426"/>
              </w:tabs>
              <w:spacing w:line="240" w:lineRule="exact"/>
              <w:jc w:val="left"/>
              <w:rPr>
                <w:rFonts w:ascii="Times New Roman" w:hAnsi="Times New Roman" w:cs="Times New Roman"/>
                <w:sz w:val="28"/>
                <w:szCs w:val="28"/>
              </w:rPr>
            </w:pPr>
            <w:r>
              <w:rPr>
                <w:rFonts w:ascii="Times New Roman" w:hAnsi="Times New Roman" w:cs="Times New Roman"/>
                <w:sz w:val="28"/>
                <w:szCs w:val="28"/>
              </w:rPr>
              <w:t xml:space="preserve">                                     «Село Кукелево» </w:t>
            </w:r>
          </w:p>
          <w:p w:rsidR="00D02107" w:rsidRDefault="00D02107" w:rsidP="00D02107">
            <w:pPr>
              <w:ind w:firstLine="0"/>
              <w:rPr>
                <w:sz w:val="28"/>
                <w:szCs w:val="28"/>
              </w:rPr>
            </w:pPr>
            <w:r>
              <w:rPr>
                <w:sz w:val="28"/>
                <w:szCs w:val="28"/>
              </w:rPr>
              <w:t xml:space="preserve">                                          от </w:t>
            </w:r>
            <w:proofErr w:type="gramStart"/>
            <w:r>
              <w:rPr>
                <w:sz w:val="28"/>
                <w:szCs w:val="28"/>
              </w:rPr>
              <w:t>24.07.2018  №</w:t>
            </w:r>
            <w:proofErr w:type="gramEnd"/>
            <w:r>
              <w:rPr>
                <w:sz w:val="28"/>
                <w:szCs w:val="28"/>
              </w:rPr>
              <w:t xml:space="preserve">  73</w:t>
            </w:r>
          </w:p>
          <w:p w:rsidR="0060591F" w:rsidRDefault="0060591F" w:rsidP="00D02107">
            <w:pPr>
              <w:spacing w:line="240" w:lineRule="exact"/>
              <w:ind w:left="3045" w:firstLine="567"/>
              <w:jc w:val="left"/>
              <w:rPr>
                <w:rFonts w:ascii="Times New Roman" w:hAnsi="Times New Roman" w:cs="Times New Roman"/>
                <w:color w:val="FF0000"/>
                <w:lang w:eastAsia="en-US"/>
              </w:rPr>
            </w:pPr>
          </w:p>
        </w:tc>
      </w:tr>
      <w:tr w:rsidR="0060591F" w:rsidTr="00D02107">
        <w:tc>
          <w:tcPr>
            <w:tcW w:w="2513" w:type="dxa"/>
          </w:tcPr>
          <w:p w:rsidR="0060591F" w:rsidRDefault="0060591F">
            <w:pPr>
              <w:ind w:firstLine="568"/>
              <w:rPr>
                <w:rFonts w:ascii="Times New Roman" w:eastAsia="Calibri" w:hAnsi="Times New Roman" w:cs="Times New Roman"/>
                <w:iCs/>
                <w:sz w:val="28"/>
                <w:szCs w:val="28"/>
                <w:lang w:eastAsia="en-US"/>
              </w:rPr>
            </w:pPr>
          </w:p>
        </w:tc>
        <w:tc>
          <w:tcPr>
            <w:tcW w:w="7410" w:type="dxa"/>
          </w:tcPr>
          <w:p w:rsidR="0060591F" w:rsidRDefault="0060591F">
            <w:pPr>
              <w:ind w:firstLine="568"/>
              <w:rPr>
                <w:rFonts w:ascii="Times New Roman" w:eastAsia="Calibri" w:hAnsi="Times New Roman" w:cs="Times New Roman"/>
                <w:iCs/>
                <w:sz w:val="28"/>
                <w:szCs w:val="28"/>
                <w:lang w:eastAsia="en-US"/>
              </w:rPr>
            </w:pPr>
          </w:p>
        </w:tc>
      </w:tr>
    </w:tbl>
    <w:p w:rsidR="0060591F" w:rsidRDefault="0060591F" w:rsidP="0060591F">
      <w:pPr>
        <w:ind w:firstLine="568"/>
        <w:rPr>
          <w:rFonts w:ascii="Times New Roman" w:eastAsia="Times New Roman" w:hAnsi="Times New Roman" w:cs="Times New Roman"/>
          <w:sz w:val="28"/>
          <w:szCs w:val="28"/>
        </w:rPr>
      </w:pPr>
    </w:p>
    <w:p w:rsidR="0060591F" w:rsidRDefault="0060591F" w:rsidP="0060591F">
      <w:pPr>
        <w:widowControl/>
        <w:autoSpaceDE/>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ПЕРЕЧЕНЬ СЛУЧАЕВ</w:t>
      </w:r>
    </w:p>
    <w:p w:rsidR="0060591F" w:rsidRDefault="0060591F" w:rsidP="0060591F">
      <w:pPr>
        <w:widowControl/>
        <w:autoSpaceDE/>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w:t>
      </w:r>
      <w:proofErr w:type="gramStart"/>
      <w:r>
        <w:rPr>
          <w:rFonts w:ascii="Times New Roman" w:eastAsia="Times New Roman" w:hAnsi="Times New Roman" w:cs="Times New Roman"/>
          <w:b/>
          <w:bCs/>
          <w:sz w:val="28"/>
          <w:szCs w:val="28"/>
        </w:rPr>
        <w:t>проведении  капитального</w:t>
      </w:r>
      <w:proofErr w:type="gramEnd"/>
      <w:r>
        <w:rPr>
          <w:rFonts w:ascii="Times New Roman" w:eastAsia="Times New Roman" w:hAnsi="Times New Roman" w:cs="Times New Roman"/>
          <w:b/>
          <w:bCs/>
          <w:sz w:val="28"/>
          <w:szCs w:val="28"/>
        </w:rPr>
        <w:t xml:space="preserve"> ремонта общего имущества в многоквартирных домах, расположенном </w:t>
      </w:r>
    </w:p>
    <w:p w:rsidR="0060591F" w:rsidRDefault="0060591F" w:rsidP="0060591F">
      <w:pPr>
        <w:widowControl/>
        <w:autoSpaceDE/>
        <w:adjustRightInd/>
        <w:ind w:firstLine="0"/>
        <w:jc w:val="center"/>
        <w:rPr>
          <w:rFonts w:ascii="Times New Roman" w:eastAsia="Times New Roman" w:hAnsi="Times New Roman" w:cs="Times New Roman"/>
          <w:b/>
          <w:bCs/>
          <w:iCs/>
          <w:sz w:val="28"/>
          <w:szCs w:val="28"/>
        </w:rPr>
      </w:pPr>
      <w:r>
        <w:rPr>
          <w:rFonts w:ascii="Times New Roman" w:eastAsia="Times New Roman" w:hAnsi="Times New Roman" w:cs="Times New Roman"/>
          <w:b/>
          <w:bCs/>
          <w:sz w:val="28"/>
          <w:szCs w:val="28"/>
        </w:rPr>
        <w:t xml:space="preserve">на </w:t>
      </w:r>
      <w:proofErr w:type="gramStart"/>
      <w:r>
        <w:rPr>
          <w:rFonts w:ascii="Times New Roman" w:eastAsia="Times New Roman" w:hAnsi="Times New Roman" w:cs="Times New Roman"/>
          <w:b/>
          <w:bCs/>
          <w:sz w:val="28"/>
          <w:szCs w:val="28"/>
        </w:rPr>
        <w:t>территории </w:t>
      </w:r>
      <w:r>
        <w:rPr>
          <w:rFonts w:ascii="Times New Roman" w:hAnsi="Times New Roman" w:cs="Times New Roman"/>
          <w:b/>
          <w:sz w:val="28"/>
          <w:szCs w:val="28"/>
        </w:rPr>
        <w:t xml:space="preserve"> сельского</w:t>
      </w:r>
      <w:proofErr w:type="gramEnd"/>
      <w:r>
        <w:rPr>
          <w:rFonts w:ascii="Times New Roman" w:hAnsi="Times New Roman" w:cs="Times New Roman"/>
          <w:b/>
          <w:sz w:val="28"/>
          <w:szCs w:val="28"/>
        </w:rPr>
        <w:t xml:space="preserve"> поселения «Село Кукелево» Вяземского муниципального района</w:t>
      </w:r>
    </w:p>
    <w:p w:rsidR="0060591F" w:rsidRDefault="0060591F" w:rsidP="0060591F">
      <w:pPr>
        <w:ind w:firstLine="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1. Перечень случаев </w:t>
      </w:r>
      <w:bookmarkStart w:id="3" w:name="_Hlk516737840"/>
      <w:r>
        <w:rPr>
          <w:rFonts w:ascii="Times New Roman" w:eastAsia="Times New Roman" w:hAnsi="Times New Roman" w:cs="Times New Roman"/>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w:t>
      </w:r>
      <w:proofErr w:type="gramStart"/>
      <w:r>
        <w:rPr>
          <w:rFonts w:ascii="Times New Roman" w:eastAsia="Times New Roman" w:hAnsi="Times New Roman" w:cs="Times New Roman"/>
          <w:bCs/>
          <w:sz w:val="28"/>
          <w:szCs w:val="28"/>
        </w:rPr>
        <w:t>проведении  капитального</w:t>
      </w:r>
      <w:proofErr w:type="gramEnd"/>
      <w:r>
        <w:rPr>
          <w:rFonts w:ascii="Times New Roman" w:eastAsia="Times New Roman" w:hAnsi="Times New Roman" w:cs="Times New Roman"/>
          <w:bCs/>
          <w:sz w:val="28"/>
          <w:szCs w:val="28"/>
        </w:rPr>
        <w:t xml:space="preserve"> ремонта общего имущества в многоквартирных домах</w:t>
      </w:r>
      <w:bookmarkEnd w:id="3"/>
      <w:r>
        <w:rPr>
          <w:rFonts w:ascii="Times New Roman" w:eastAsia="Times New Roman" w:hAnsi="Times New Roman" w:cs="Times New Roman"/>
          <w:bCs/>
          <w:sz w:val="28"/>
          <w:szCs w:val="28"/>
        </w:rPr>
        <w:t>, расположенных на территории </w:t>
      </w:r>
      <w:r>
        <w:rPr>
          <w:rFonts w:ascii="Times New Roman" w:hAnsi="Times New Roman" w:cs="Times New Roman"/>
          <w:sz w:val="28"/>
          <w:szCs w:val="28"/>
        </w:rPr>
        <w:t xml:space="preserve"> сельского поселения «Село Кукелево» Вяземского муниципального района</w:t>
      </w:r>
      <w:r>
        <w:rPr>
          <w:rFonts w:ascii="Times New Roman" w:eastAsia="Times New Roman" w:hAnsi="Times New Roman" w:cs="Times New Roman"/>
          <w:sz w:val="28"/>
          <w:szCs w:val="28"/>
        </w:rPr>
        <w:t xml:space="preserve"> включает:</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1) ремонт внутридомовых инженерных систем электро-, тепло-</w:t>
      </w:r>
      <w:proofErr w:type="gramStart"/>
      <w:r>
        <w:rPr>
          <w:rFonts w:ascii="Times New Roman" w:eastAsia="Times New Roman" w:hAnsi="Times New Roman" w:cs="Times New Roman"/>
          <w:sz w:val="28"/>
          <w:szCs w:val="28"/>
        </w:rPr>
        <w:t>,  водоснабжения</w:t>
      </w:r>
      <w:proofErr w:type="gramEnd"/>
      <w:r>
        <w:rPr>
          <w:rFonts w:ascii="Times New Roman" w:eastAsia="Times New Roman" w:hAnsi="Times New Roman" w:cs="Times New Roman"/>
          <w:sz w:val="28"/>
          <w:szCs w:val="28"/>
        </w:rPr>
        <w:t>, водоотведения;</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2) ремонт крыши;</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4) ремонт подвальных помещений, относящихся к общему имуществу в многоквартирном доме;</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5) ремонт фасада;</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60591F" w:rsidRDefault="0060591F" w:rsidP="0060591F">
      <w:pPr>
        <w:widowControl/>
        <w:autoSpaceDE/>
        <w:adjustRightInd/>
        <w:ind w:firstLine="480"/>
        <w:rPr>
          <w:rFonts w:ascii="Times New Roman" w:eastAsia="Times New Roman" w:hAnsi="Times New Roman" w:cs="Times New Roman"/>
          <w:sz w:val="28"/>
          <w:szCs w:val="28"/>
        </w:rPr>
      </w:pPr>
      <w:r>
        <w:rPr>
          <w:rFonts w:ascii="Times New Roman" w:eastAsia="Times New Roman" w:hAnsi="Times New Roman" w:cs="Times New Roman"/>
          <w:sz w:val="28"/>
          <w:szCs w:val="28"/>
        </w:rPr>
        <w:t>7) ремонт фундамента многоквартирного дома</w:t>
      </w: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60591F" w:rsidRDefault="0060591F" w:rsidP="0060591F">
      <w:pPr>
        <w:widowControl/>
        <w:autoSpaceDE/>
        <w:adjustRightInd/>
        <w:ind w:firstLine="480"/>
        <w:rPr>
          <w:rFonts w:ascii="Times New Roman" w:eastAsia="Times New Roman" w:hAnsi="Times New Roman" w:cs="Times New Roman"/>
          <w:sz w:val="28"/>
          <w:szCs w:val="28"/>
        </w:rPr>
      </w:pPr>
    </w:p>
    <w:p w:rsidR="00D02107" w:rsidRDefault="00D02107" w:rsidP="00D02107">
      <w:pPr>
        <w:tabs>
          <w:tab w:val="left" w:pos="-426"/>
        </w:tabs>
        <w:spacing w:line="240" w:lineRule="exact"/>
        <w:ind w:left="4678" w:firstLine="0"/>
        <w:jc w:val="left"/>
        <w:rPr>
          <w:rFonts w:ascii="Times New Roman" w:hAnsi="Times New Roman" w:cs="Times New Roman"/>
          <w:sz w:val="28"/>
          <w:szCs w:val="28"/>
        </w:rPr>
      </w:pPr>
      <w:r>
        <w:rPr>
          <w:rFonts w:ascii="Times New Roman" w:hAnsi="Times New Roman" w:cs="Times New Roman"/>
          <w:sz w:val="28"/>
          <w:szCs w:val="28"/>
        </w:rPr>
        <w:t xml:space="preserve">Утвержден </w:t>
      </w:r>
    </w:p>
    <w:p w:rsidR="00D02107" w:rsidRDefault="00D02107" w:rsidP="00D02107">
      <w:pPr>
        <w:tabs>
          <w:tab w:val="left" w:pos="-426"/>
        </w:tabs>
        <w:spacing w:line="240" w:lineRule="exact"/>
        <w:ind w:left="4678" w:firstLine="0"/>
        <w:jc w:val="lef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«Село Кукелево» </w:t>
      </w:r>
    </w:p>
    <w:p w:rsidR="00D02107" w:rsidRDefault="00D02107" w:rsidP="00D02107">
      <w:pPr>
        <w:ind w:left="3528"/>
        <w:rPr>
          <w:sz w:val="28"/>
          <w:szCs w:val="28"/>
        </w:rPr>
      </w:pPr>
      <w:r>
        <w:rPr>
          <w:rFonts w:ascii="Times New Roman" w:hAnsi="Times New Roman" w:cs="Times New Roman"/>
          <w:sz w:val="28"/>
          <w:szCs w:val="28"/>
        </w:rPr>
        <w:t xml:space="preserve">      </w:t>
      </w:r>
      <w:r>
        <w:rPr>
          <w:sz w:val="28"/>
          <w:szCs w:val="28"/>
        </w:rPr>
        <w:t xml:space="preserve">от </w:t>
      </w:r>
      <w:proofErr w:type="gramStart"/>
      <w:r>
        <w:rPr>
          <w:sz w:val="28"/>
          <w:szCs w:val="28"/>
        </w:rPr>
        <w:t>24.07.2018  №</w:t>
      </w:r>
      <w:proofErr w:type="gramEnd"/>
      <w:r>
        <w:rPr>
          <w:sz w:val="28"/>
          <w:szCs w:val="28"/>
        </w:rPr>
        <w:t xml:space="preserve">  73</w:t>
      </w:r>
    </w:p>
    <w:p w:rsidR="0060591F" w:rsidRDefault="0060591F" w:rsidP="0060591F">
      <w:pPr>
        <w:tabs>
          <w:tab w:val="left" w:pos="-426"/>
        </w:tabs>
        <w:spacing w:line="240" w:lineRule="exact"/>
        <w:ind w:left="4678" w:firstLine="0"/>
        <w:jc w:val="left"/>
        <w:rPr>
          <w:rFonts w:ascii="Times New Roman" w:hAnsi="Times New Roman" w:cs="Times New Roman"/>
          <w:sz w:val="28"/>
          <w:szCs w:val="28"/>
        </w:rPr>
      </w:pPr>
      <w:r>
        <w:rPr>
          <w:rFonts w:ascii="Times New Roman" w:hAnsi="Times New Roman" w:cs="Times New Roman"/>
          <w:sz w:val="28"/>
          <w:szCs w:val="28"/>
        </w:rPr>
        <w:t xml:space="preserve"> </w:t>
      </w:r>
    </w:p>
    <w:p w:rsidR="0060591F" w:rsidRDefault="0060591F" w:rsidP="0060591F">
      <w:pPr>
        <w:spacing w:line="240" w:lineRule="exact"/>
        <w:ind w:left="5529"/>
        <w:jc w:val="left"/>
        <w:rPr>
          <w:rFonts w:ascii="Times New Roman" w:hAnsi="Times New Roman" w:cs="Times New Roman"/>
          <w:color w:val="FF0000"/>
        </w:rPr>
      </w:pPr>
    </w:p>
    <w:p w:rsidR="0060591F" w:rsidRDefault="0060591F" w:rsidP="0060591F">
      <w:pPr>
        <w:ind w:firstLine="0"/>
        <w:rPr>
          <w:rFonts w:ascii="Times New Roman" w:eastAsia="Times New Roman" w:hAnsi="Times New Roman" w:cs="Times New Roman"/>
          <w:sz w:val="28"/>
          <w:szCs w:val="28"/>
        </w:rPr>
      </w:pPr>
    </w:p>
    <w:p w:rsidR="0060591F" w:rsidRDefault="0056144E" w:rsidP="0060591F">
      <w:pPr>
        <w:ind w:firstLine="0"/>
        <w:jc w:val="center"/>
        <w:rPr>
          <w:rFonts w:ascii="Times New Roman" w:eastAsia="Calibri" w:hAnsi="Times New Roman" w:cs="Times New Roman"/>
          <w:b/>
          <w:sz w:val="28"/>
          <w:szCs w:val="28"/>
          <w:lang w:eastAsia="en-US"/>
        </w:rPr>
      </w:pPr>
      <w:hyperlink r:id="rId28" w:tooltip="’’ОБ УТВЕРЖДЕНИИ ПОРЯДКА ПРЕДОСТАВЛЕНИЯ МУНИЦИПАЛЬНОЙ ПОДДЕРЖКИ НА ДОЛЕВОЕ ФИНАНСИРОВАНИЕ ПРОВЕДЕНИЯ КАПИТАЛЬНОГО ...’’&#10;Постановление Администрации города Югорска Ханты-Мансийского автономного округа - Югры от 19.09.2017 N 2255&#10;Статус: действует" w:history="1">
        <w:r w:rsidR="0060591F">
          <w:rPr>
            <w:rStyle w:val="a3"/>
            <w:rFonts w:ascii="Times New Roman" w:eastAsia="Times New Roman" w:hAnsi="Times New Roman" w:cs="Times New Roman"/>
            <w:b/>
            <w:color w:val="auto"/>
            <w:sz w:val="28"/>
            <w:szCs w:val="28"/>
          </w:rPr>
          <w:t xml:space="preserve">СОСТАВ  </w:t>
        </w:r>
      </w:hyperlink>
    </w:p>
    <w:p w:rsidR="0060591F" w:rsidRDefault="0060591F" w:rsidP="0060591F">
      <w:pPr>
        <w:ind w:left="609" w:hanging="41"/>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комиссии по принятию решения о предоставлении субсидии из бюджета </w:t>
      </w:r>
      <w:r>
        <w:rPr>
          <w:rFonts w:ascii="Times New Roman" w:hAnsi="Times New Roman" w:cs="Times New Roman"/>
          <w:b/>
          <w:sz w:val="28"/>
          <w:szCs w:val="28"/>
        </w:rPr>
        <w:t xml:space="preserve">сельского </w:t>
      </w:r>
      <w:proofErr w:type="gramStart"/>
      <w:r>
        <w:rPr>
          <w:rFonts w:ascii="Times New Roman" w:hAnsi="Times New Roman" w:cs="Times New Roman"/>
          <w:b/>
          <w:sz w:val="28"/>
          <w:szCs w:val="28"/>
        </w:rPr>
        <w:t>поселения  «</w:t>
      </w:r>
      <w:proofErr w:type="gramEnd"/>
      <w:r>
        <w:rPr>
          <w:rFonts w:ascii="Times New Roman" w:hAnsi="Times New Roman" w:cs="Times New Roman"/>
          <w:b/>
          <w:sz w:val="28"/>
          <w:szCs w:val="28"/>
        </w:rPr>
        <w:t>Село Кукелево» Вяземского муниципального района</w:t>
      </w:r>
      <w:r>
        <w:rPr>
          <w:rFonts w:ascii="Times New Roman" w:eastAsia="Calibri" w:hAnsi="Times New Roman" w:cs="Times New Roman"/>
          <w:b/>
          <w:iCs/>
          <w:sz w:val="28"/>
          <w:szCs w:val="28"/>
        </w:rPr>
        <w:t xml:space="preserve"> </w:t>
      </w:r>
      <w:r>
        <w:rPr>
          <w:rFonts w:ascii="Times New Roman" w:eastAsia="Times New Roman" w:hAnsi="Times New Roman" w:cs="Times New Roman"/>
          <w:b/>
          <w:sz w:val="28"/>
          <w:szCs w:val="28"/>
        </w:rPr>
        <w:t xml:space="preserve">на проведение капитального ремонта общего имущества в многоквартирных домах, расположенных на территории </w:t>
      </w:r>
      <w:r>
        <w:rPr>
          <w:rFonts w:ascii="Times New Roman" w:hAnsi="Times New Roman" w:cs="Times New Roman"/>
          <w:b/>
          <w:sz w:val="28"/>
          <w:szCs w:val="28"/>
        </w:rPr>
        <w:t>сельского поселения «Село Кукелево» Вяземского муниципального района</w:t>
      </w:r>
    </w:p>
    <w:p w:rsidR="0060591F" w:rsidRDefault="0060591F" w:rsidP="0060591F">
      <w:pPr>
        <w:ind w:left="609" w:hanging="41"/>
        <w:jc w:val="center"/>
        <w:rPr>
          <w:rFonts w:ascii="Times New Roman" w:eastAsia="Calibri" w:hAnsi="Times New Roman" w:cs="Times New Roman"/>
          <w:b/>
          <w:iCs/>
          <w:sz w:val="28"/>
          <w:szCs w:val="28"/>
        </w:rPr>
      </w:pPr>
    </w:p>
    <w:p w:rsidR="0060591F" w:rsidRDefault="0060591F" w:rsidP="0060591F">
      <w:pPr>
        <w:ind w:left="609" w:hanging="41"/>
        <w:jc w:val="center"/>
        <w:rPr>
          <w:rFonts w:ascii="Times New Roman" w:eastAsia="Calibri" w:hAnsi="Times New Roman" w:cs="Times New Roman"/>
          <w:b/>
          <w:iCs/>
          <w:sz w:val="28"/>
          <w:szCs w:val="28"/>
        </w:rPr>
      </w:pPr>
    </w:p>
    <w:p w:rsidR="0060591F" w:rsidRDefault="0060591F" w:rsidP="0060591F">
      <w:pPr>
        <w:ind w:firstLine="0"/>
        <w:jc w:val="center"/>
        <w:rPr>
          <w:rFonts w:ascii="Times New Roman" w:eastAsia="Times New Roman" w:hAnsi="Times New Roman" w:cs="Times New Roman"/>
          <w:b/>
          <w:bCs/>
          <w:sz w:val="28"/>
          <w:szCs w:val="28"/>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4"/>
      </w:tblGrid>
      <w:tr w:rsidR="0060591F" w:rsidTr="0060591F">
        <w:tc>
          <w:tcPr>
            <w:tcW w:w="4927" w:type="dxa"/>
            <w:hideMark/>
          </w:tcPr>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Председатель Комиссии</w:t>
            </w:r>
          </w:p>
          <w:p w:rsidR="0060591F" w:rsidRDefault="0060591F">
            <w:pPr>
              <w:ind w:firstLine="0"/>
              <w:rPr>
                <w:rFonts w:ascii="Times New Roman" w:eastAsia="Calibri" w:hAnsi="Times New Roman" w:cs="Times New Roman"/>
                <w:bCs/>
                <w:sz w:val="28"/>
                <w:szCs w:val="28"/>
                <w:lang w:eastAsia="en-US"/>
              </w:rPr>
            </w:pPr>
          </w:p>
        </w:tc>
        <w:tc>
          <w:tcPr>
            <w:tcW w:w="4928" w:type="dxa"/>
          </w:tcPr>
          <w:p w:rsidR="0060591F" w:rsidRDefault="00D02107">
            <w:pPr>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Лиходеева</w:t>
            </w:r>
            <w:proofErr w:type="spellEnd"/>
            <w:r>
              <w:rPr>
                <w:rFonts w:ascii="Times New Roman" w:eastAsia="Calibri" w:hAnsi="Times New Roman" w:cs="Times New Roman"/>
                <w:sz w:val="28"/>
                <w:szCs w:val="28"/>
                <w:lang w:eastAsia="en-US"/>
              </w:rPr>
              <w:t xml:space="preserve"> Вален тина Николаевна</w:t>
            </w:r>
          </w:p>
          <w:p w:rsidR="0060591F" w:rsidRDefault="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г</w:t>
            </w:r>
            <w:r w:rsidR="0060591F">
              <w:rPr>
                <w:rFonts w:ascii="Times New Roman" w:eastAsia="Calibri" w:hAnsi="Times New Roman" w:cs="Times New Roman"/>
                <w:sz w:val="28"/>
                <w:szCs w:val="28"/>
                <w:lang w:eastAsia="en-US"/>
              </w:rPr>
              <w:t xml:space="preserve">лава </w:t>
            </w:r>
            <w:r w:rsidR="0060591F">
              <w:rPr>
                <w:rFonts w:ascii="Times New Roman" w:eastAsia="Calibri" w:hAnsi="Times New Roman" w:cs="Times New Roman"/>
                <w:iCs/>
                <w:sz w:val="28"/>
                <w:szCs w:val="28"/>
                <w:lang w:eastAsia="en-US"/>
              </w:rPr>
              <w:t xml:space="preserve"> сельского поселения «Село Кукелево»</w:t>
            </w:r>
          </w:p>
        </w:tc>
      </w:tr>
      <w:tr w:rsidR="0060591F" w:rsidTr="0060591F">
        <w:tc>
          <w:tcPr>
            <w:tcW w:w="4927" w:type="dxa"/>
            <w:hideMark/>
          </w:tcPr>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Заместитель председателя Комиссии </w:t>
            </w:r>
          </w:p>
          <w:p w:rsidR="0060591F" w:rsidRDefault="0060591F">
            <w:pPr>
              <w:ind w:firstLine="0"/>
              <w:rPr>
                <w:rFonts w:ascii="Times New Roman" w:eastAsia="Calibri" w:hAnsi="Times New Roman" w:cs="Times New Roman"/>
                <w:sz w:val="28"/>
                <w:szCs w:val="28"/>
                <w:lang w:eastAsia="en-US"/>
              </w:rPr>
            </w:pPr>
          </w:p>
        </w:tc>
        <w:tc>
          <w:tcPr>
            <w:tcW w:w="4928" w:type="dxa"/>
          </w:tcPr>
          <w:p w:rsidR="0060591F" w:rsidRDefault="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Бабанова Наталья Андреевна</w:t>
            </w:r>
          </w:p>
          <w:p w:rsidR="0060591F" w:rsidRDefault="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60591F">
              <w:rPr>
                <w:rFonts w:ascii="Times New Roman" w:eastAsia="Calibri" w:hAnsi="Times New Roman" w:cs="Times New Roman"/>
                <w:sz w:val="28"/>
                <w:szCs w:val="28"/>
                <w:lang w:eastAsia="en-US"/>
              </w:rPr>
              <w:t xml:space="preserve">едущий специалист администрации </w:t>
            </w:r>
          </w:p>
        </w:tc>
      </w:tr>
      <w:tr w:rsidR="0060591F" w:rsidTr="0060591F">
        <w:tc>
          <w:tcPr>
            <w:tcW w:w="4927" w:type="dxa"/>
            <w:hideMark/>
          </w:tcPr>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Секретарь Комиссии</w:t>
            </w:r>
          </w:p>
          <w:p w:rsidR="0060591F" w:rsidRDefault="0060591F">
            <w:pPr>
              <w:ind w:firstLine="0"/>
              <w:rPr>
                <w:rFonts w:ascii="Times New Roman" w:eastAsia="Calibri" w:hAnsi="Times New Roman" w:cs="Times New Roman"/>
                <w:sz w:val="28"/>
                <w:szCs w:val="28"/>
                <w:lang w:eastAsia="en-US"/>
              </w:rPr>
            </w:pPr>
          </w:p>
        </w:tc>
        <w:tc>
          <w:tcPr>
            <w:tcW w:w="4928" w:type="dxa"/>
          </w:tcPr>
          <w:p w:rsidR="0060591F" w:rsidRDefault="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Ивачева Наталья Михайловна</w:t>
            </w:r>
          </w:p>
          <w:p w:rsidR="0060591F" w:rsidRDefault="00D02107" w:rsidP="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60591F">
              <w:rPr>
                <w:rFonts w:ascii="Times New Roman" w:eastAsia="Calibri" w:hAnsi="Times New Roman" w:cs="Times New Roman"/>
                <w:sz w:val="28"/>
                <w:szCs w:val="28"/>
                <w:lang w:eastAsia="en-US"/>
              </w:rPr>
              <w:t>едущий специалист администрации</w:t>
            </w:r>
          </w:p>
        </w:tc>
      </w:tr>
      <w:tr w:rsidR="0060591F" w:rsidTr="0060591F">
        <w:tc>
          <w:tcPr>
            <w:tcW w:w="4927" w:type="dxa"/>
          </w:tcPr>
          <w:p w:rsidR="0060591F" w:rsidRDefault="0060591F">
            <w:pPr>
              <w:ind w:firstLine="0"/>
              <w:rPr>
                <w:rFonts w:ascii="Times New Roman" w:eastAsia="Calibri" w:hAnsi="Times New Roman" w:cs="Times New Roman"/>
                <w:sz w:val="28"/>
                <w:szCs w:val="28"/>
                <w:highlight w:val="yellow"/>
                <w:lang w:eastAsia="en-US"/>
              </w:rPr>
            </w:pPr>
          </w:p>
        </w:tc>
        <w:tc>
          <w:tcPr>
            <w:tcW w:w="4928" w:type="dxa"/>
          </w:tcPr>
          <w:p w:rsidR="0060591F" w:rsidRDefault="0060591F">
            <w:pPr>
              <w:ind w:firstLine="0"/>
              <w:rPr>
                <w:rFonts w:ascii="Times New Roman" w:eastAsia="Calibri" w:hAnsi="Times New Roman" w:cs="Times New Roman"/>
                <w:sz w:val="28"/>
                <w:szCs w:val="28"/>
                <w:highlight w:val="yellow"/>
                <w:lang w:eastAsia="en-US"/>
              </w:rPr>
            </w:pPr>
          </w:p>
        </w:tc>
      </w:tr>
      <w:tr w:rsidR="0060591F" w:rsidTr="0060591F">
        <w:tc>
          <w:tcPr>
            <w:tcW w:w="4927" w:type="dxa"/>
            <w:hideMark/>
          </w:tcPr>
          <w:p w:rsidR="0060591F" w:rsidRDefault="0060591F">
            <w:pPr>
              <w:ind w:firstLine="0"/>
              <w:rPr>
                <w:rFonts w:ascii="Times New Roman" w:eastAsia="Calibri" w:hAnsi="Times New Roman" w:cs="Times New Roman"/>
                <w:sz w:val="28"/>
                <w:szCs w:val="28"/>
                <w:highlight w:val="yellow"/>
                <w:lang w:eastAsia="en-US"/>
              </w:rPr>
            </w:pPr>
            <w:r>
              <w:rPr>
                <w:rFonts w:ascii="Times New Roman" w:eastAsia="Calibri" w:hAnsi="Times New Roman" w:cs="Times New Roman"/>
                <w:sz w:val="28"/>
                <w:szCs w:val="28"/>
                <w:lang w:eastAsia="en-US"/>
              </w:rPr>
              <w:t>Члены Комиссии:</w:t>
            </w:r>
          </w:p>
        </w:tc>
        <w:tc>
          <w:tcPr>
            <w:tcW w:w="4928" w:type="dxa"/>
          </w:tcPr>
          <w:p w:rsidR="0060591F" w:rsidRDefault="0060591F">
            <w:pPr>
              <w:ind w:firstLine="0"/>
              <w:rPr>
                <w:rFonts w:ascii="Times New Roman" w:eastAsia="Calibri" w:hAnsi="Times New Roman" w:cs="Times New Roman"/>
                <w:sz w:val="28"/>
                <w:szCs w:val="28"/>
                <w:highlight w:val="yellow"/>
                <w:lang w:eastAsia="en-US"/>
              </w:rPr>
            </w:pPr>
          </w:p>
        </w:tc>
      </w:tr>
      <w:tr w:rsidR="0060591F" w:rsidTr="0060591F">
        <w:tc>
          <w:tcPr>
            <w:tcW w:w="4927" w:type="dxa"/>
          </w:tcPr>
          <w:p w:rsidR="0060591F" w:rsidRDefault="0060591F">
            <w:pPr>
              <w:ind w:firstLine="0"/>
              <w:rPr>
                <w:rFonts w:ascii="Times New Roman" w:eastAsia="Calibri" w:hAnsi="Times New Roman" w:cs="Times New Roman"/>
                <w:sz w:val="28"/>
                <w:szCs w:val="28"/>
                <w:lang w:eastAsia="en-US"/>
              </w:rPr>
            </w:pPr>
          </w:p>
        </w:tc>
        <w:tc>
          <w:tcPr>
            <w:tcW w:w="4928" w:type="dxa"/>
          </w:tcPr>
          <w:p w:rsidR="0060591F" w:rsidRDefault="0060591F">
            <w:pPr>
              <w:ind w:firstLine="0"/>
              <w:rPr>
                <w:rFonts w:ascii="Times New Roman" w:eastAsia="Calibri" w:hAnsi="Times New Roman" w:cs="Times New Roman"/>
                <w:sz w:val="28"/>
                <w:szCs w:val="28"/>
                <w:lang w:eastAsia="en-US"/>
              </w:rPr>
            </w:pPr>
          </w:p>
        </w:tc>
      </w:tr>
      <w:tr w:rsidR="0060591F" w:rsidTr="0060591F">
        <w:tc>
          <w:tcPr>
            <w:tcW w:w="4927" w:type="dxa"/>
            <w:hideMark/>
          </w:tcPr>
          <w:p w:rsidR="0060591F" w:rsidRDefault="0060591F">
            <w:pPr>
              <w:ind w:firstLine="0"/>
              <w:rPr>
                <w:rFonts w:ascii="Times New Roman" w:eastAsia="Calibri" w:hAnsi="Times New Roman" w:cs="Times New Roman"/>
                <w:sz w:val="28"/>
                <w:szCs w:val="28"/>
                <w:lang w:eastAsia="en-US"/>
              </w:rPr>
            </w:pPr>
          </w:p>
        </w:tc>
        <w:tc>
          <w:tcPr>
            <w:tcW w:w="4928" w:type="dxa"/>
            <w:hideMark/>
          </w:tcPr>
          <w:p w:rsidR="0060591F" w:rsidRDefault="0060591F" w:rsidP="0060591F">
            <w:pPr>
              <w:ind w:firstLine="0"/>
              <w:rPr>
                <w:rFonts w:ascii="Times New Roman" w:eastAsia="Calibri" w:hAnsi="Times New Roman" w:cs="Times New Roman"/>
                <w:sz w:val="28"/>
                <w:szCs w:val="28"/>
                <w:lang w:eastAsia="en-US"/>
              </w:rPr>
            </w:pPr>
          </w:p>
        </w:tc>
      </w:tr>
      <w:tr w:rsidR="0060591F" w:rsidTr="0060591F">
        <w:tc>
          <w:tcPr>
            <w:tcW w:w="4927" w:type="dxa"/>
          </w:tcPr>
          <w:p w:rsidR="0060591F" w:rsidRDefault="0060591F">
            <w:pPr>
              <w:ind w:firstLine="0"/>
              <w:rPr>
                <w:rFonts w:ascii="Times New Roman" w:eastAsia="Calibri" w:hAnsi="Times New Roman" w:cs="Times New Roman"/>
                <w:sz w:val="28"/>
                <w:szCs w:val="28"/>
                <w:lang w:eastAsia="en-US"/>
              </w:rPr>
            </w:pPr>
            <w:proofErr w:type="spellStart"/>
            <w:proofErr w:type="gramStart"/>
            <w:r>
              <w:rPr>
                <w:rFonts w:ascii="Times New Roman" w:eastAsia="Calibri" w:hAnsi="Times New Roman" w:cs="Times New Roman"/>
                <w:sz w:val="28"/>
                <w:szCs w:val="28"/>
                <w:lang w:eastAsia="en-US"/>
              </w:rPr>
              <w:t>Курышко</w:t>
            </w:r>
            <w:proofErr w:type="spellEnd"/>
            <w:r>
              <w:rPr>
                <w:rFonts w:ascii="Times New Roman" w:eastAsia="Calibri" w:hAnsi="Times New Roman" w:cs="Times New Roman"/>
                <w:sz w:val="28"/>
                <w:szCs w:val="28"/>
                <w:lang w:eastAsia="en-US"/>
              </w:rPr>
              <w:t xml:space="preserve"> </w:t>
            </w:r>
            <w:r w:rsidR="00D02107">
              <w:rPr>
                <w:rFonts w:ascii="Times New Roman" w:eastAsia="Calibri" w:hAnsi="Times New Roman" w:cs="Times New Roman"/>
                <w:sz w:val="28"/>
                <w:szCs w:val="28"/>
                <w:lang w:eastAsia="en-US"/>
              </w:rPr>
              <w:t xml:space="preserve"> Вячеслав</w:t>
            </w:r>
            <w:proofErr w:type="gramEnd"/>
            <w:r w:rsidR="00D02107">
              <w:rPr>
                <w:rFonts w:ascii="Times New Roman" w:eastAsia="Calibri" w:hAnsi="Times New Roman" w:cs="Times New Roman"/>
                <w:sz w:val="28"/>
                <w:szCs w:val="28"/>
                <w:lang w:eastAsia="en-US"/>
              </w:rPr>
              <w:t xml:space="preserve"> Викторович</w:t>
            </w:r>
          </w:p>
          <w:p w:rsidR="00D02107" w:rsidRDefault="00D02107">
            <w:pPr>
              <w:ind w:firstLine="0"/>
              <w:rPr>
                <w:rFonts w:ascii="Times New Roman" w:eastAsia="Calibri" w:hAnsi="Times New Roman" w:cs="Times New Roman"/>
                <w:sz w:val="28"/>
                <w:szCs w:val="28"/>
                <w:lang w:eastAsia="en-US"/>
              </w:rPr>
            </w:pPr>
          </w:p>
          <w:p w:rsidR="00D02107" w:rsidRDefault="00D02107">
            <w:pPr>
              <w:ind w:firstLine="0"/>
              <w:rPr>
                <w:rFonts w:ascii="Times New Roman" w:eastAsia="Calibri" w:hAnsi="Times New Roman" w:cs="Times New Roman"/>
                <w:sz w:val="28"/>
                <w:szCs w:val="28"/>
                <w:lang w:eastAsia="en-US"/>
              </w:rPr>
            </w:pPr>
          </w:p>
          <w:p w:rsidR="00D02107" w:rsidRDefault="00D02107">
            <w:pPr>
              <w:ind w:firstLine="0"/>
              <w:rPr>
                <w:rFonts w:ascii="Times New Roman" w:eastAsia="Calibri" w:hAnsi="Times New Roman" w:cs="Times New Roman"/>
                <w:sz w:val="28"/>
                <w:szCs w:val="28"/>
                <w:lang w:eastAsia="en-US"/>
              </w:rPr>
            </w:pPr>
          </w:p>
        </w:tc>
        <w:tc>
          <w:tcPr>
            <w:tcW w:w="4928" w:type="dxa"/>
          </w:tcPr>
          <w:p w:rsidR="0060591F" w:rsidRDefault="0060591F" w:rsidP="00D02107">
            <w:pPr>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02107" w:rsidRPr="00D02107">
              <w:rPr>
                <w:rFonts w:ascii="Times New Roman" w:eastAsia="Calibri" w:hAnsi="Times New Roman" w:cs="Times New Roman"/>
                <w:sz w:val="28"/>
                <w:szCs w:val="28"/>
                <w:lang w:eastAsia="en-US"/>
              </w:rPr>
              <w:t>специалист управления</w:t>
            </w:r>
            <w:r w:rsidR="00D02107" w:rsidRPr="00D02107">
              <w:rPr>
                <w:rFonts w:ascii="Times New Roman" w:hAnsi="Times New Roman" w:cs="Times New Roman"/>
                <w:sz w:val="28"/>
                <w:szCs w:val="28"/>
                <w:u w:val="single"/>
              </w:rPr>
              <w:t xml:space="preserve"> коммунальной инфраструктуры и </w:t>
            </w:r>
            <w:proofErr w:type="gramStart"/>
            <w:r w:rsidR="00D02107" w:rsidRPr="00D02107">
              <w:rPr>
                <w:rFonts w:ascii="Times New Roman" w:hAnsi="Times New Roman" w:cs="Times New Roman"/>
                <w:sz w:val="28"/>
                <w:szCs w:val="28"/>
                <w:u w:val="single"/>
              </w:rPr>
              <w:t>жизнеобеспечения</w:t>
            </w:r>
            <w:r w:rsidR="00D02107" w:rsidRPr="00D02107">
              <w:rPr>
                <w:b/>
                <w:i/>
              </w:rPr>
              <w:t xml:space="preserve"> </w:t>
            </w:r>
            <w:r w:rsidR="00D02107" w:rsidRPr="00D02107">
              <w:t xml:space="preserve"> (</w:t>
            </w:r>
            <w:proofErr w:type="gramEnd"/>
            <w:r w:rsidR="00D02107" w:rsidRPr="00D02107">
              <w:t xml:space="preserve"> по согласованию)</w:t>
            </w:r>
          </w:p>
          <w:p w:rsidR="0060591F" w:rsidRDefault="0060591F">
            <w:pPr>
              <w:ind w:firstLine="0"/>
              <w:rPr>
                <w:rFonts w:ascii="Times New Roman" w:eastAsia="Calibri" w:hAnsi="Times New Roman" w:cs="Times New Roman"/>
                <w:sz w:val="28"/>
                <w:szCs w:val="28"/>
                <w:lang w:eastAsia="en-US"/>
              </w:rPr>
            </w:pPr>
          </w:p>
        </w:tc>
      </w:tr>
      <w:tr w:rsidR="0060591F" w:rsidTr="0060591F">
        <w:tc>
          <w:tcPr>
            <w:tcW w:w="4927" w:type="dxa"/>
          </w:tcPr>
          <w:p w:rsidR="0060591F" w:rsidRDefault="00D02107">
            <w:pPr>
              <w:ind w:firstLine="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Бородий</w:t>
            </w:r>
            <w:proofErr w:type="spellEnd"/>
            <w:r>
              <w:rPr>
                <w:rFonts w:ascii="Times New Roman" w:eastAsia="Calibri" w:hAnsi="Times New Roman" w:cs="Times New Roman"/>
                <w:sz w:val="28"/>
                <w:szCs w:val="28"/>
                <w:lang w:eastAsia="en-US"/>
              </w:rPr>
              <w:t xml:space="preserve"> Николай Петрович</w:t>
            </w:r>
          </w:p>
        </w:tc>
        <w:tc>
          <w:tcPr>
            <w:tcW w:w="4928" w:type="dxa"/>
            <w:hideMark/>
          </w:tcPr>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Депутат </w:t>
            </w:r>
            <w:r>
              <w:rPr>
                <w:rFonts w:ascii="Times New Roman" w:eastAsia="Calibri" w:hAnsi="Times New Roman" w:cs="Times New Roman"/>
                <w:iCs/>
                <w:sz w:val="28"/>
                <w:szCs w:val="28"/>
                <w:lang w:eastAsia="en-US"/>
              </w:rPr>
              <w:t xml:space="preserve"> Совета депутатов  сельского поселения «Село Кукелево» Вяземского  муниципального района (по согласованию</w:t>
            </w:r>
          </w:p>
        </w:tc>
      </w:tr>
      <w:tr w:rsidR="0060591F" w:rsidTr="0060591F">
        <w:tc>
          <w:tcPr>
            <w:tcW w:w="4927" w:type="dxa"/>
          </w:tcPr>
          <w:p w:rsidR="0060591F" w:rsidRDefault="0060591F">
            <w:pPr>
              <w:ind w:firstLine="0"/>
              <w:rPr>
                <w:rFonts w:ascii="Times New Roman" w:eastAsia="Calibri" w:hAnsi="Times New Roman" w:cs="Times New Roman"/>
                <w:sz w:val="28"/>
                <w:szCs w:val="28"/>
                <w:lang w:eastAsia="en-US"/>
              </w:rPr>
            </w:pPr>
          </w:p>
          <w:p w:rsidR="0060591F" w:rsidRDefault="00D02107">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Сенина Светлана Дмитриевна</w:t>
            </w:r>
          </w:p>
        </w:tc>
        <w:tc>
          <w:tcPr>
            <w:tcW w:w="4928" w:type="dxa"/>
          </w:tcPr>
          <w:p w:rsidR="0060591F" w:rsidRDefault="0060591F">
            <w:pPr>
              <w:ind w:firstLine="0"/>
              <w:rPr>
                <w:rFonts w:ascii="Times New Roman" w:eastAsia="Calibri" w:hAnsi="Times New Roman" w:cs="Times New Roman"/>
                <w:sz w:val="28"/>
                <w:szCs w:val="28"/>
                <w:lang w:eastAsia="en-US"/>
              </w:rPr>
            </w:pPr>
          </w:p>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Представитель общественности (по согласованию)</w:t>
            </w:r>
          </w:p>
          <w:p w:rsidR="0060591F" w:rsidRDefault="0060591F">
            <w:pPr>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tc>
      </w:tr>
      <w:tr w:rsidR="0060591F" w:rsidTr="0060591F">
        <w:tc>
          <w:tcPr>
            <w:tcW w:w="4927" w:type="dxa"/>
            <w:hideMark/>
          </w:tcPr>
          <w:p w:rsidR="0060591F" w:rsidRDefault="0060591F">
            <w:pPr>
              <w:rPr>
                <w:rFonts w:ascii="Times New Roman" w:eastAsia="Calibri" w:hAnsi="Times New Roman" w:cs="Times New Roman"/>
                <w:sz w:val="28"/>
                <w:szCs w:val="28"/>
                <w:lang w:eastAsia="en-US"/>
              </w:rPr>
            </w:pPr>
          </w:p>
        </w:tc>
        <w:tc>
          <w:tcPr>
            <w:tcW w:w="4928" w:type="dxa"/>
            <w:hideMark/>
          </w:tcPr>
          <w:p w:rsidR="0060591F" w:rsidRDefault="0060591F">
            <w:pPr>
              <w:widowControl/>
              <w:autoSpaceDE/>
              <w:autoSpaceDN/>
              <w:adjustRightInd/>
              <w:ind w:firstLine="0"/>
              <w:jc w:val="left"/>
              <w:rPr>
                <w:rFonts w:asciiTheme="minorHAnsi" w:eastAsiaTheme="minorHAnsi" w:hAnsiTheme="minorHAnsi" w:cstheme="minorBidi"/>
                <w:sz w:val="20"/>
                <w:szCs w:val="20"/>
              </w:rPr>
            </w:pPr>
          </w:p>
        </w:tc>
      </w:tr>
    </w:tbl>
    <w:p w:rsidR="0060591F" w:rsidRDefault="0060591F" w:rsidP="0060591F">
      <w:pPr>
        <w:tabs>
          <w:tab w:val="center" w:pos="4796"/>
        </w:tabs>
        <w:ind w:right="-665" w:firstLine="0"/>
        <w:rPr>
          <w:rFonts w:ascii="Times New Roman" w:eastAsia="Times New Roman" w:hAnsi="Times New Roman" w:cs="Times New Roman"/>
          <w:sz w:val="28"/>
          <w:szCs w:val="28"/>
        </w:rPr>
      </w:pPr>
    </w:p>
    <w:p w:rsidR="0060591F" w:rsidRDefault="0060591F" w:rsidP="0060591F">
      <w:pPr>
        <w:widowControl/>
        <w:autoSpaceDE/>
        <w:adjustRightInd/>
        <w:ind w:firstLine="0"/>
        <w:outlineLvl w:val="0"/>
        <w:rPr>
          <w:rFonts w:ascii="Times New Roman" w:eastAsia="Calibri" w:hAnsi="Times New Roman" w:cs="Times New Roman"/>
          <w:iCs/>
          <w:sz w:val="28"/>
          <w:szCs w:val="28"/>
          <w:lang w:eastAsia="en-US"/>
        </w:rPr>
      </w:pPr>
    </w:p>
    <w:bookmarkEnd w:id="0"/>
    <w:p w:rsidR="0060591F" w:rsidRDefault="0060591F" w:rsidP="0060591F">
      <w:pPr>
        <w:rPr>
          <w:rFonts w:ascii="Times New Roman" w:eastAsia="Arial" w:hAnsi="Times New Roman" w:cs="Times New Roman"/>
          <w:b/>
          <w:sz w:val="28"/>
          <w:szCs w:val="28"/>
        </w:rPr>
      </w:pPr>
    </w:p>
    <w:p w:rsidR="00282CD8" w:rsidRDefault="0056144E"/>
    <w:sectPr w:rsidR="00282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D93"/>
    <w:multiLevelType w:val="hybridMultilevel"/>
    <w:tmpl w:val="8A40572C"/>
    <w:lvl w:ilvl="0" w:tplc="DDA822E2">
      <w:start w:val="1"/>
      <w:numFmt w:val="decimal"/>
      <w:lvlText w:val="%1."/>
      <w:lvlJc w:val="left"/>
      <w:pPr>
        <w:ind w:left="3975" w:hanging="360"/>
      </w:pPr>
    </w:lvl>
    <w:lvl w:ilvl="1" w:tplc="04190019">
      <w:start w:val="1"/>
      <w:numFmt w:val="lowerLetter"/>
      <w:lvlText w:val="%2."/>
      <w:lvlJc w:val="left"/>
      <w:pPr>
        <w:ind w:left="4695" w:hanging="360"/>
      </w:pPr>
    </w:lvl>
    <w:lvl w:ilvl="2" w:tplc="0419001B">
      <w:start w:val="1"/>
      <w:numFmt w:val="lowerRoman"/>
      <w:lvlText w:val="%3."/>
      <w:lvlJc w:val="right"/>
      <w:pPr>
        <w:ind w:left="5415" w:hanging="180"/>
      </w:pPr>
    </w:lvl>
    <w:lvl w:ilvl="3" w:tplc="0419000F">
      <w:start w:val="1"/>
      <w:numFmt w:val="decimal"/>
      <w:lvlText w:val="%4."/>
      <w:lvlJc w:val="left"/>
      <w:pPr>
        <w:ind w:left="6135" w:hanging="360"/>
      </w:pPr>
    </w:lvl>
    <w:lvl w:ilvl="4" w:tplc="04190019">
      <w:start w:val="1"/>
      <w:numFmt w:val="lowerLetter"/>
      <w:lvlText w:val="%5."/>
      <w:lvlJc w:val="left"/>
      <w:pPr>
        <w:ind w:left="6855" w:hanging="360"/>
      </w:pPr>
    </w:lvl>
    <w:lvl w:ilvl="5" w:tplc="0419001B">
      <w:start w:val="1"/>
      <w:numFmt w:val="lowerRoman"/>
      <w:lvlText w:val="%6."/>
      <w:lvlJc w:val="right"/>
      <w:pPr>
        <w:ind w:left="7575" w:hanging="180"/>
      </w:pPr>
    </w:lvl>
    <w:lvl w:ilvl="6" w:tplc="0419000F">
      <w:start w:val="1"/>
      <w:numFmt w:val="decimal"/>
      <w:lvlText w:val="%7."/>
      <w:lvlJc w:val="left"/>
      <w:pPr>
        <w:ind w:left="8295" w:hanging="360"/>
      </w:pPr>
    </w:lvl>
    <w:lvl w:ilvl="7" w:tplc="04190019">
      <w:start w:val="1"/>
      <w:numFmt w:val="lowerLetter"/>
      <w:lvlText w:val="%8."/>
      <w:lvlJc w:val="left"/>
      <w:pPr>
        <w:ind w:left="9015" w:hanging="360"/>
      </w:pPr>
    </w:lvl>
    <w:lvl w:ilvl="8" w:tplc="0419001B">
      <w:start w:val="1"/>
      <w:numFmt w:val="lowerRoman"/>
      <w:lvlText w:val="%9."/>
      <w:lvlJc w:val="right"/>
      <w:pPr>
        <w:ind w:left="9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27"/>
    <w:rsid w:val="0019037E"/>
    <w:rsid w:val="00213579"/>
    <w:rsid w:val="0056144E"/>
    <w:rsid w:val="0060591F"/>
    <w:rsid w:val="00A454C2"/>
    <w:rsid w:val="00C562F8"/>
    <w:rsid w:val="00D02107"/>
    <w:rsid w:val="00E1044A"/>
    <w:rsid w:val="00E17727"/>
    <w:rsid w:val="00F11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7B7FD-748A-4585-8ADE-731650BE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91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60591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591F"/>
    <w:rPr>
      <w:rFonts w:ascii="Arial" w:eastAsiaTheme="minorEastAsia" w:hAnsi="Arial" w:cs="Arial"/>
      <w:b/>
      <w:bCs/>
      <w:color w:val="26282F"/>
      <w:sz w:val="24"/>
      <w:szCs w:val="24"/>
      <w:lang w:eastAsia="ru-RU"/>
    </w:rPr>
  </w:style>
  <w:style w:type="character" w:styleId="a3">
    <w:name w:val="Hyperlink"/>
    <w:basedOn w:val="a0"/>
    <w:uiPriority w:val="99"/>
    <w:semiHidden/>
    <w:unhideWhenUsed/>
    <w:rsid w:val="0060591F"/>
    <w:rPr>
      <w:color w:val="0000FF"/>
      <w:u w:val="single"/>
    </w:rPr>
  </w:style>
  <w:style w:type="paragraph" w:styleId="a4">
    <w:name w:val="Normal (Web)"/>
    <w:basedOn w:val="a"/>
    <w:uiPriority w:val="99"/>
    <w:semiHidden/>
    <w:unhideWhenUsed/>
    <w:rsid w:val="0060591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5">
    <w:name w:val="No Spacing"/>
    <w:uiPriority w:val="1"/>
    <w:qFormat/>
    <w:rsid w:val="006059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60591F"/>
    <w:pPr>
      <w:widowControl/>
      <w:autoSpaceDE/>
      <w:autoSpaceDN/>
      <w:adjustRightInd/>
      <w:ind w:left="720" w:firstLine="0"/>
      <w:contextualSpacing/>
      <w:jc w:val="left"/>
    </w:pPr>
    <w:rPr>
      <w:rFonts w:ascii="Times New Roman" w:eastAsia="Times New Roman" w:hAnsi="Times New Roman" w:cs="Times New Roman"/>
    </w:rPr>
  </w:style>
  <w:style w:type="table" w:customStyle="1" w:styleId="11">
    <w:name w:val="Сетка таблицы1"/>
    <w:basedOn w:val="a1"/>
    <w:rsid w:val="006059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9037E"/>
    <w:rPr>
      <w:rFonts w:ascii="Segoe UI" w:hAnsi="Segoe UI" w:cs="Segoe UI"/>
      <w:sz w:val="18"/>
      <w:szCs w:val="18"/>
    </w:rPr>
  </w:style>
  <w:style w:type="character" w:customStyle="1" w:styleId="a8">
    <w:name w:val="Текст выноски Знак"/>
    <w:basedOn w:val="a0"/>
    <w:link w:val="a7"/>
    <w:uiPriority w:val="99"/>
    <w:semiHidden/>
    <w:rsid w:val="0019037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46492146" TargetMode="External"/><Relationship Id="rId13" Type="http://schemas.openxmlformats.org/officeDocument/2006/relationships/hyperlink" Target="kodeks://link/d?nd=446492146" TargetMode="External"/><Relationship Id="rId18" Type="http://schemas.openxmlformats.org/officeDocument/2006/relationships/hyperlink" Target="kodeks://link/d?nd=446492146" TargetMode="External"/><Relationship Id="rId26" Type="http://schemas.openxmlformats.org/officeDocument/2006/relationships/hyperlink" Target="kodeks://link/d?nd=446492146&amp;point=mark=00000000000000000000000000000000000000000000000002CSL4J4" TargetMode="External"/><Relationship Id="rId3" Type="http://schemas.openxmlformats.org/officeDocument/2006/relationships/styles" Target="styles.xml"/><Relationship Id="rId21" Type="http://schemas.openxmlformats.org/officeDocument/2006/relationships/hyperlink" Target="kodeks://link/d?nd=901919946&amp;point=mark=00000000000000000000000000000000000000000000000000BP80OS" TargetMode="External"/><Relationship Id="rId7" Type="http://schemas.openxmlformats.org/officeDocument/2006/relationships/hyperlink" Target="kodeks://link/d?nd=901714433" TargetMode="External"/><Relationship Id="rId12" Type="http://schemas.openxmlformats.org/officeDocument/2006/relationships/hyperlink" Target="http://gkh27.ru/gosserv/%D0%9F%D0%9F%20%E2%84%96%20479-%D0%BF%D1%80.pdf" TargetMode="External"/><Relationship Id="rId17" Type="http://schemas.openxmlformats.org/officeDocument/2006/relationships/hyperlink" Target="kodeks://link/d?nd=446492146" TargetMode="External"/><Relationship Id="rId25" Type="http://schemas.openxmlformats.org/officeDocument/2006/relationships/hyperlink" Target="kodeks://link/d?nd=446492146" TargetMode="External"/><Relationship Id="rId2" Type="http://schemas.openxmlformats.org/officeDocument/2006/relationships/numbering" Target="numbering.xml"/><Relationship Id="rId16" Type="http://schemas.openxmlformats.org/officeDocument/2006/relationships/hyperlink" Target="kodeks://link/d?nd=901919946" TargetMode="External"/><Relationship Id="rId20" Type="http://schemas.openxmlformats.org/officeDocument/2006/relationships/hyperlink" Target="kodeks://link/d?nd=4464921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kodeks://link/d?nd=901919946" TargetMode="External"/><Relationship Id="rId11" Type="http://schemas.openxmlformats.org/officeDocument/2006/relationships/hyperlink" Target="kodeks://link/d?nd=902052609" TargetMode="External"/><Relationship Id="rId24" Type="http://schemas.openxmlformats.org/officeDocument/2006/relationships/hyperlink" Target="kodeks://link/d?nd=901919946" TargetMode="External"/><Relationship Id="rId5" Type="http://schemas.openxmlformats.org/officeDocument/2006/relationships/webSettings" Target="webSettings.xml"/><Relationship Id="rId15" Type="http://schemas.openxmlformats.org/officeDocument/2006/relationships/hyperlink" Target="kodeks://link/d?nd=901919946" TargetMode="External"/><Relationship Id="rId23" Type="http://schemas.openxmlformats.org/officeDocument/2006/relationships/hyperlink" Target="kodeks://link/d?nd=901919946&amp;point=mark=00000000000000000000000000000000000000000000000000BP80OS" TargetMode="External"/><Relationship Id="rId28" Type="http://schemas.openxmlformats.org/officeDocument/2006/relationships/hyperlink" Target="kodeks://link/d?nd=446492146&amp;point=mark=000000000000000000000000000000000000000000000000033PP75Q" TargetMode="External"/><Relationship Id="rId10" Type="http://schemas.openxmlformats.org/officeDocument/2006/relationships/hyperlink" Target="kodeks://link/d?nd=901919946" TargetMode="External"/><Relationship Id="rId19" Type="http://schemas.openxmlformats.org/officeDocument/2006/relationships/hyperlink" Target="kodeks://link/d?nd=446492146" TargetMode="External"/><Relationship Id="rId4" Type="http://schemas.openxmlformats.org/officeDocument/2006/relationships/settings" Target="settings.xml"/><Relationship Id="rId9" Type="http://schemas.openxmlformats.org/officeDocument/2006/relationships/hyperlink" Target="kodeks://link/d?nd=901714433" TargetMode="External"/><Relationship Id="rId14" Type="http://schemas.openxmlformats.org/officeDocument/2006/relationships/hyperlink" Target="kodeks://link/d?nd=901919946&amp;point=mark=00000000000000000000000000000000000000000000000000BQ40P4" TargetMode="External"/><Relationship Id="rId22" Type="http://schemas.openxmlformats.org/officeDocument/2006/relationships/hyperlink" Target="kodeks://link/d?nd=901919946" TargetMode="External"/><Relationship Id="rId27" Type="http://schemas.openxmlformats.org/officeDocument/2006/relationships/hyperlink" Target="kodeks://link/d?nd=446492146&amp;point=mark=00000000000000000000000000000000000000000000000002CSL4J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C748-26DE-4D20-AD88-BE39E222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4535</Words>
  <Characters>25856</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ПОСТАНОВЛЕНИЕ</vt:lpstr>
      <vt:lpstr>4. Опубликовать настоящее постановление в Сборнике нормативных правовых актов и </vt:lpstr>
      <vt:lpstr>5. Настоящее постановление вступает в силу после официального опубликования.</vt: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2018-08-07T00:05:00Z</cp:lastPrinted>
  <dcterms:created xsi:type="dcterms:W3CDTF">2018-08-02T08:42:00Z</dcterms:created>
  <dcterms:modified xsi:type="dcterms:W3CDTF">2018-08-07T03:16:00Z</dcterms:modified>
</cp:coreProperties>
</file>