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7A" w:rsidRDefault="009D507A" w:rsidP="009D507A">
      <w:pPr>
        <w:pStyle w:val="1"/>
        <w:tabs>
          <w:tab w:val="clear" w:pos="360"/>
          <w:tab w:val="left" w:pos="708"/>
        </w:tabs>
        <w:ind w:left="432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D507A" w:rsidRDefault="003A741D" w:rsidP="009D507A">
      <w:pPr>
        <w:pStyle w:val="2"/>
        <w:tabs>
          <w:tab w:val="clear" w:pos="360"/>
          <w:tab w:val="left" w:pos="708"/>
        </w:tabs>
        <w:ind w:left="576"/>
        <w:rPr>
          <w:szCs w:val="28"/>
        </w:rPr>
      </w:pPr>
      <w:r>
        <w:rPr>
          <w:szCs w:val="28"/>
        </w:rPr>
        <w:t>СЕЛЬСКОГО ПОСЕЛЕНИЯ  «СЕЛО КУКЕЛЕВО»</w:t>
      </w:r>
    </w:p>
    <w:p w:rsidR="009D507A" w:rsidRDefault="009D507A" w:rsidP="009D50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Вяземского муниципального района</w:t>
      </w:r>
    </w:p>
    <w:p w:rsidR="009D507A" w:rsidRDefault="009D507A" w:rsidP="009D50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Хабаровского края</w:t>
      </w:r>
    </w:p>
    <w:p w:rsidR="009D507A" w:rsidRDefault="009D507A" w:rsidP="009D507A">
      <w:pPr>
        <w:jc w:val="center"/>
        <w:rPr>
          <w:b/>
          <w:bCs/>
          <w:sz w:val="28"/>
          <w:szCs w:val="28"/>
        </w:rPr>
      </w:pPr>
    </w:p>
    <w:p w:rsidR="009D507A" w:rsidRDefault="009D507A" w:rsidP="009D507A">
      <w:pPr>
        <w:pStyle w:val="3"/>
        <w:tabs>
          <w:tab w:val="clear" w:pos="360"/>
          <w:tab w:val="left" w:pos="708"/>
        </w:tabs>
        <w:ind w:left="720"/>
      </w:pPr>
      <w:r>
        <w:t>ПОСТАНОВЛЕНИЕ</w:t>
      </w:r>
    </w:p>
    <w:p w:rsidR="009D507A" w:rsidRDefault="003A741D" w:rsidP="009D507A">
      <w:pPr>
        <w:rPr>
          <w:sz w:val="28"/>
          <w:szCs w:val="28"/>
        </w:rPr>
      </w:pPr>
      <w:r>
        <w:rPr>
          <w:sz w:val="28"/>
          <w:szCs w:val="28"/>
        </w:rPr>
        <w:t>16.05.2017 № 16</w:t>
      </w:r>
    </w:p>
    <w:p w:rsidR="009D507A" w:rsidRDefault="009D507A" w:rsidP="009D50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с.К</w:t>
      </w:r>
      <w:r w:rsidR="003A741D">
        <w:rPr>
          <w:sz w:val="28"/>
          <w:szCs w:val="28"/>
        </w:rPr>
        <w:t>укелево</w:t>
      </w:r>
      <w:proofErr w:type="spellEnd"/>
    </w:p>
    <w:p w:rsidR="009D507A" w:rsidRDefault="009D507A" w:rsidP="009D507A">
      <w:pPr>
        <w:rPr>
          <w:sz w:val="28"/>
          <w:szCs w:val="28"/>
        </w:rPr>
      </w:pPr>
    </w:p>
    <w:p w:rsidR="009D507A" w:rsidRDefault="009D507A" w:rsidP="009D507A"/>
    <w:p w:rsidR="009D507A" w:rsidRDefault="009D507A" w:rsidP="009D507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проведения оценки потребности в оказании (выполнении) муниципальных услуг (работ) и учета результатов оценки при формировании расходов бюджета </w:t>
      </w:r>
      <w:r w:rsidR="003A741D">
        <w:rPr>
          <w:sz w:val="28"/>
          <w:szCs w:val="28"/>
        </w:rPr>
        <w:t xml:space="preserve">сельского </w:t>
      </w:r>
      <w:proofErr w:type="gramStart"/>
      <w:r w:rsidR="003A741D">
        <w:rPr>
          <w:sz w:val="28"/>
          <w:szCs w:val="28"/>
        </w:rPr>
        <w:t>поселения  «</w:t>
      </w:r>
      <w:proofErr w:type="gramEnd"/>
      <w:r w:rsidR="003A741D">
        <w:rPr>
          <w:sz w:val="28"/>
          <w:szCs w:val="28"/>
        </w:rPr>
        <w:t>Село Кукелево»</w:t>
      </w:r>
      <w:r>
        <w:rPr>
          <w:sz w:val="28"/>
          <w:szCs w:val="28"/>
        </w:rPr>
        <w:t xml:space="preserve"> </w:t>
      </w:r>
    </w:p>
    <w:p w:rsidR="009D507A" w:rsidRDefault="009D507A" w:rsidP="009D507A">
      <w:pPr>
        <w:rPr>
          <w:szCs w:val="28"/>
        </w:rPr>
      </w:pPr>
    </w:p>
    <w:p w:rsidR="009D507A" w:rsidRDefault="009D507A" w:rsidP="009D507A">
      <w:pPr>
        <w:rPr>
          <w:sz w:val="28"/>
          <w:szCs w:val="28"/>
        </w:rPr>
      </w:pPr>
    </w:p>
    <w:p w:rsidR="009D507A" w:rsidRDefault="009D507A" w:rsidP="009D50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 целях повышения качества планирования расходов бюджета </w:t>
      </w:r>
      <w:r w:rsidR="003A741D">
        <w:rPr>
          <w:sz w:val="28"/>
          <w:szCs w:val="28"/>
        </w:rPr>
        <w:t>сельского поселения  «Село Кукелево»</w:t>
      </w:r>
      <w:r>
        <w:rPr>
          <w:sz w:val="28"/>
          <w:szCs w:val="28"/>
        </w:rPr>
        <w:t xml:space="preserve"> определения приоритетных направлений финансирования расходов бюджета </w:t>
      </w:r>
      <w:r w:rsidR="003A741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путем создания системы учета потребности в оказанных (выполненных) муниципальных услугах (работах) , администрация </w:t>
      </w:r>
      <w:r w:rsidR="003A741D">
        <w:rPr>
          <w:sz w:val="28"/>
          <w:szCs w:val="28"/>
        </w:rPr>
        <w:t>сельского поселения  «Село Кукелево»</w:t>
      </w:r>
      <w:r>
        <w:rPr>
          <w:sz w:val="28"/>
          <w:szCs w:val="28"/>
        </w:rPr>
        <w:t xml:space="preserve"> </w:t>
      </w:r>
    </w:p>
    <w:p w:rsidR="009D507A" w:rsidRDefault="009D507A" w:rsidP="009D507A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ПОСТАНОВЛЯЕТ</w:t>
      </w:r>
      <w:r>
        <w:rPr>
          <w:color w:val="000000"/>
        </w:rPr>
        <w:t>:</w:t>
      </w:r>
    </w:p>
    <w:p w:rsidR="009D507A" w:rsidRDefault="009D507A" w:rsidP="009D50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проведения оценки потребности в оказании (выполнении) муниципальных услуг (работ) и учета результатов оценки при формировании расходов бюджета </w:t>
      </w:r>
      <w:r w:rsidR="003A741D">
        <w:rPr>
          <w:sz w:val="28"/>
          <w:szCs w:val="28"/>
        </w:rPr>
        <w:t xml:space="preserve">сельского </w:t>
      </w:r>
      <w:proofErr w:type="gramStart"/>
      <w:r w:rsidR="003A741D">
        <w:rPr>
          <w:sz w:val="28"/>
          <w:szCs w:val="28"/>
        </w:rPr>
        <w:t>поселения  «</w:t>
      </w:r>
      <w:proofErr w:type="gramEnd"/>
      <w:r w:rsidR="003A741D">
        <w:rPr>
          <w:sz w:val="28"/>
          <w:szCs w:val="28"/>
        </w:rPr>
        <w:t>Село Кукелево»</w:t>
      </w:r>
      <w:r>
        <w:rPr>
          <w:sz w:val="28"/>
          <w:szCs w:val="28"/>
        </w:rPr>
        <w:t xml:space="preserve"> (далее - Порядок).</w:t>
      </w:r>
    </w:p>
    <w:p w:rsidR="009D507A" w:rsidRDefault="009D507A" w:rsidP="009D50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Главным распорядителям средств бюджета </w:t>
      </w:r>
      <w:r w:rsidR="003A741D">
        <w:rPr>
          <w:sz w:val="28"/>
          <w:szCs w:val="28"/>
        </w:rPr>
        <w:t xml:space="preserve">сельского </w:t>
      </w:r>
      <w:proofErr w:type="gramStart"/>
      <w:r w:rsidR="003A741D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отношении подведомственных муниципальных казенных и бюджетных учреждений обеспечить своевременное проведение оценки потребности в оказании (выполнении) муниципальных услуг (работ) в натуральном и стоимостном выражении на очередной финансовый год и на плановый период в соответствии с настоящим Порядком.</w:t>
      </w:r>
    </w:p>
    <w:p w:rsidR="009D507A" w:rsidRDefault="009D507A" w:rsidP="009D50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Сборнике нормативных правовых актов </w:t>
      </w:r>
      <w:r w:rsidR="003A741D">
        <w:rPr>
          <w:sz w:val="28"/>
          <w:szCs w:val="28"/>
        </w:rPr>
        <w:t xml:space="preserve">сельского </w:t>
      </w:r>
      <w:proofErr w:type="gramStart"/>
      <w:r w:rsidR="003A741D">
        <w:rPr>
          <w:sz w:val="28"/>
          <w:szCs w:val="28"/>
        </w:rPr>
        <w:t>поселения  «</w:t>
      </w:r>
      <w:proofErr w:type="gramEnd"/>
      <w:r w:rsidR="003A741D">
        <w:rPr>
          <w:sz w:val="28"/>
          <w:szCs w:val="28"/>
        </w:rPr>
        <w:t>Село Кукелево»</w:t>
      </w:r>
      <w:r>
        <w:rPr>
          <w:sz w:val="28"/>
          <w:szCs w:val="28"/>
        </w:rPr>
        <w:t xml:space="preserve"> и разместить на официальном сайте администрации </w:t>
      </w:r>
      <w:r w:rsidR="003A741D">
        <w:rPr>
          <w:sz w:val="28"/>
          <w:szCs w:val="28"/>
        </w:rPr>
        <w:t>сельского поселения  «Село Кукелево»</w:t>
      </w:r>
      <w:r>
        <w:rPr>
          <w:sz w:val="28"/>
          <w:szCs w:val="28"/>
        </w:rPr>
        <w:t>.</w:t>
      </w:r>
    </w:p>
    <w:p w:rsidR="009D507A" w:rsidRDefault="009D507A" w:rsidP="009D507A">
      <w:pPr>
        <w:pStyle w:val="a9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4. Контроль за выполнением настоящего постановления оставляю за собой.</w:t>
      </w:r>
    </w:p>
    <w:p w:rsidR="009D507A" w:rsidRDefault="009D507A" w:rsidP="009D507A">
      <w:pPr>
        <w:jc w:val="both"/>
        <w:rPr>
          <w:color w:val="000000"/>
        </w:rPr>
      </w:pPr>
    </w:p>
    <w:p w:rsidR="009D507A" w:rsidRDefault="009D507A" w:rsidP="009D507A">
      <w:pPr>
        <w:rPr>
          <w:color w:val="000000"/>
        </w:rPr>
      </w:pPr>
    </w:p>
    <w:p w:rsidR="009D507A" w:rsidRDefault="009D507A" w:rsidP="009D507A">
      <w:pPr>
        <w:rPr>
          <w:color w:val="000000"/>
        </w:rPr>
      </w:pPr>
    </w:p>
    <w:p w:rsidR="009D507A" w:rsidRDefault="009D507A" w:rsidP="009D507A">
      <w:pPr>
        <w:rPr>
          <w:color w:val="000000"/>
        </w:rPr>
      </w:pPr>
      <w:r>
        <w:rPr>
          <w:color w:val="000000"/>
          <w:sz w:val="28"/>
          <w:szCs w:val="28"/>
        </w:rPr>
        <w:t xml:space="preserve">Глава </w:t>
      </w:r>
      <w:r w:rsidR="003A741D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                                  </w:t>
      </w:r>
      <w:r w:rsidR="003A741D">
        <w:rPr>
          <w:color w:val="000000"/>
          <w:sz w:val="28"/>
          <w:szCs w:val="28"/>
        </w:rPr>
        <w:t xml:space="preserve">                     </w:t>
      </w:r>
      <w:proofErr w:type="spellStart"/>
      <w:r w:rsidR="003A741D">
        <w:rPr>
          <w:color w:val="000000"/>
          <w:sz w:val="28"/>
          <w:szCs w:val="28"/>
        </w:rPr>
        <w:t>В.Н.Лиходеева</w:t>
      </w:r>
      <w:proofErr w:type="spellEnd"/>
    </w:p>
    <w:p w:rsidR="009D507A" w:rsidRDefault="009D507A" w:rsidP="009D507A">
      <w:pPr>
        <w:rPr>
          <w:color w:val="000000"/>
        </w:rPr>
      </w:pPr>
    </w:p>
    <w:p w:rsidR="009D507A" w:rsidRDefault="009D507A" w:rsidP="009D507A">
      <w:pPr>
        <w:rPr>
          <w:color w:val="000000"/>
        </w:rPr>
      </w:pPr>
    </w:p>
    <w:p w:rsidR="009D507A" w:rsidRDefault="009D507A" w:rsidP="009D507A">
      <w:pPr>
        <w:rPr>
          <w:color w:val="000000"/>
        </w:rPr>
      </w:pPr>
    </w:p>
    <w:p w:rsidR="009D507A" w:rsidRDefault="009D507A" w:rsidP="009D507A">
      <w:pPr>
        <w:rPr>
          <w:color w:val="000000"/>
        </w:rPr>
      </w:pPr>
    </w:p>
    <w:p w:rsidR="009D507A" w:rsidRDefault="009D507A" w:rsidP="009D507A">
      <w:pPr>
        <w:spacing w:line="240" w:lineRule="exact"/>
        <w:ind w:left="5220"/>
        <w:rPr>
          <w:sz w:val="28"/>
          <w:szCs w:val="28"/>
        </w:rPr>
      </w:pPr>
    </w:p>
    <w:p w:rsidR="009D507A" w:rsidRDefault="009D507A" w:rsidP="009D507A">
      <w:pPr>
        <w:spacing w:line="240" w:lineRule="exact"/>
        <w:ind w:left="522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D507A" w:rsidRDefault="009D507A" w:rsidP="009D507A">
      <w:pPr>
        <w:spacing w:line="240" w:lineRule="exact"/>
        <w:ind w:left="52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D507A" w:rsidRDefault="003A741D" w:rsidP="009D507A">
      <w:pPr>
        <w:spacing w:line="240" w:lineRule="exact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>поселения  «</w:t>
      </w:r>
      <w:proofErr w:type="gramEnd"/>
      <w:r>
        <w:rPr>
          <w:sz w:val="28"/>
          <w:szCs w:val="28"/>
        </w:rPr>
        <w:t>Село Кукелево»</w:t>
      </w:r>
      <w:r w:rsidR="009D507A">
        <w:rPr>
          <w:sz w:val="28"/>
          <w:szCs w:val="28"/>
        </w:rPr>
        <w:t xml:space="preserve"> </w:t>
      </w:r>
    </w:p>
    <w:p w:rsidR="003A741D" w:rsidRDefault="003A741D" w:rsidP="003A741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507A">
        <w:rPr>
          <w:sz w:val="28"/>
          <w:szCs w:val="28"/>
        </w:rPr>
        <w:t xml:space="preserve">от </w:t>
      </w:r>
      <w:r>
        <w:rPr>
          <w:sz w:val="28"/>
          <w:szCs w:val="28"/>
        </w:rPr>
        <w:t>16.05.2017 № 16</w:t>
      </w:r>
    </w:p>
    <w:p w:rsidR="009D507A" w:rsidRDefault="009D507A" w:rsidP="009D507A">
      <w:pPr>
        <w:spacing w:line="240" w:lineRule="exact"/>
        <w:ind w:left="5220"/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9D507A" w:rsidRDefault="009D507A" w:rsidP="009D507A">
      <w:pPr>
        <w:spacing w:line="240" w:lineRule="exact"/>
        <w:ind w:left="5220"/>
        <w:rPr>
          <w:color w:val="000000"/>
        </w:rPr>
      </w:pPr>
    </w:p>
    <w:p w:rsidR="009D507A" w:rsidRDefault="009D507A" w:rsidP="009D507A">
      <w:pPr>
        <w:pStyle w:val="a9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9D507A" w:rsidRDefault="009D507A" w:rsidP="009D507A">
      <w:pPr>
        <w:pStyle w:val="a9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оценки потребности в оказании (выполнении) муниципальных услуг (работ) и учета результатов оценки при формировании расходов бюджета </w:t>
      </w:r>
      <w:r w:rsidR="003A741D">
        <w:rPr>
          <w:sz w:val="28"/>
          <w:szCs w:val="28"/>
        </w:rPr>
        <w:t xml:space="preserve">сельского </w:t>
      </w:r>
      <w:proofErr w:type="gramStart"/>
      <w:r w:rsidR="003A741D">
        <w:rPr>
          <w:sz w:val="28"/>
          <w:szCs w:val="28"/>
        </w:rPr>
        <w:t>поселения  «</w:t>
      </w:r>
      <w:proofErr w:type="gramEnd"/>
      <w:r w:rsidR="003A741D">
        <w:rPr>
          <w:sz w:val="28"/>
          <w:szCs w:val="28"/>
        </w:rPr>
        <w:t>Село Кукелево»</w:t>
      </w:r>
    </w:p>
    <w:p w:rsidR="009D507A" w:rsidRDefault="009D507A" w:rsidP="009D507A">
      <w:pPr>
        <w:pStyle w:val="a9"/>
        <w:rPr>
          <w:sz w:val="28"/>
          <w:szCs w:val="28"/>
        </w:rPr>
      </w:pPr>
    </w:p>
    <w:p w:rsidR="009D507A" w:rsidRDefault="009D507A" w:rsidP="003A741D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9D507A" w:rsidRDefault="009D507A" w:rsidP="009D50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проведения оценки потребности в оказании (выполнении) муниципальных услуг (работ) и учета результатов оценки при формировании расходов бюджета </w:t>
      </w:r>
      <w:r w:rsidR="003A741D">
        <w:rPr>
          <w:sz w:val="28"/>
          <w:szCs w:val="28"/>
        </w:rPr>
        <w:t>сельского поселения  «Село Кукелево»</w:t>
      </w:r>
      <w:r>
        <w:rPr>
          <w:sz w:val="28"/>
          <w:szCs w:val="28"/>
        </w:rPr>
        <w:t xml:space="preserve"> (далее - Порядок) устанавливает основные процедуры и последовательность действий при проведении ежегодной оценки потребности в оказании (выполнении) муниципальных услуг (работ) и учета её результатов при формировании расходов бюджета </w:t>
      </w:r>
      <w:r w:rsidR="003A741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на очередной финансовый год и на плановый период.</w:t>
      </w:r>
    </w:p>
    <w:p w:rsidR="009D507A" w:rsidRDefault="009D507A" w:rsidP="009D50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Оценка потребности в оказании (выполнении) муниципальных услуг (работ) (далее - оценка потребности) – процесс анализа измерения спроса населения на предоставляемые или планируемые к предоставлению муниципальные услуги.</w:t>
      </w:r>
    </w:p>
    <w:p w:rsidR="009D507A" w:rsidRDefault="009D507A" w:rsidP="009D50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потребности осуществляется в целях:</w:t>
      </w:r>
    </w:p>
    <w:p w:rsidR="009D507A" w:rsidRDefault="009D507A" w:rsidP="009D507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определения необходимых объемов оказания каждой муниципальной услуги;</w:t>
      </w:r>
    </w:p>
    <w:p w:rsidR="009D507A" w:rsidRDefault="009D507A" w:rsidP="009D507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выявления тенденций изменения спроса на муниципальные услуги со стороны населения, использования этой информации для корректировки приоритетов развития </w:t>
      </w:r>
      <w:r w:rsidR="003A741D">
        <w:rPr>
          <w:sz w:val="28"/>
          <w:szCs w:val="28"/>
        </w:rPr>
        <w:t xml:space="preserve">сельского </w:t>
      </w:r>
      <w:proofErr w:type="gramStart"/>
      <w:r w:rsidR="003A741D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проведения реструктуризации сети муниципальных учреждений.</w:t>
      </w:r>
    </w:p>
    <w:p w:rsidR="009D507A" w:rsidRDefault="009D507A" w:rsidP="009D50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потребности в оказании (выполнении) муниципальных услуг (работ) физическим и юридическим лицам</w:t>
      </w:r>
    </w:p>
    <w:p w:rsidR="009D507A" w:rsidRDefault="009D507A" w:rsidP="009D50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потребности осуществляется главными распорядителями средств бюджета </w:t>
      </w:r>
      <w:r w:rsidR="003A741D">
        <w:rPr>
          <w:sz w:val="28"/>
          <w:szCs w:val="28"/>
        </w:rPr>
        <w:t xml:space="preserve">сельского </w:t>
      </w:r>
      <w:proofErr w:type="gramStart"/>
      <w:r w:rsidR="003A741D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имеющими подведомственные муниципальные казенные и бюджетные учреждения, оказывающие (выполняющие) муниципальные услуги (работы) (далее - ГРБС).</w:t>
      </w:r>
    </w:p>
    <w:p w:rsidR="009D507A" w:rsidRDefault="009D507A" w:rsidP="009D50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потребности проводится по каждой муниципальной услуге, включенной в Перечень муниципальных услуг, по которым должен производиться учет потребности в их предоставлении населению </w:t>
      </w:r>
      <w:r w:rsidR="003A741D">
        <w:rPr>
          <w:sz w:val="28"/>
          <w:szCs w:val="28"/>
        </w:rPr>
        <w:t xml:space="preserve">сельского </w:t>
      </w:r>
      <w:proofErr w:type="gramStart"/>
      <w:r w:rsidR="003A741D">
        <w:rPr>
          <w:sz w:val="28"/>
          <w:szCs w:val="28"/>
        </w:rPr>
        <w:t>поселения  «</w:t>
      </w:r>
      <w:proofErr w:type="gramEnd"/>
      <w:r w:rsidR="003A741D">
        <w:rPr>
          <w:sz w:val="28"/>
          <w:szCs w:val="28"/>
        </w:rPr>
        <w:t>Село Кукелево»</w:t>
      </w:r>
      <w:r>
        <w:rPr>
          <w:sz w:val="28"/>
          <w:szCs w:val="28"/>
        </w:rPr>
        <w:t xml:space="preserve">, утверждаемый постановлением администрации </w:t>
      </w:r>
      <w:r w:rsidR="003A741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.</w:t>
      </w:r>
    </w:p>
    <w:p w:rsidR="009D507A" w:rsidRDefault="009D507A" w:rsidP="009D50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потребности проводится на систематической основе в натуральном и стоимостном выражении отдельно и является одним из этапов разработки проекта бюджета </w:t>
      </w:r>
      <w:r w:rsidR="003A741D">
        <w:rPr>
          <w:sz w:val="28"/>
          <w:szCs w:val="28"/>
        </w:rPr>
        <w:t xml:space="preserve">сельского </w:t>
      </w:r>
      <w:proofErr w:type="gramStart"/>
      <w:r w:rsidR="003A741D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очередной финансовый год и на плановый период.</w:t>
      </w:r>
    </w:p>
    <w:p w:rsidR="009D507A" w:rsidRDefault="009D507A" w:rsidP="009D507A">
      <w:pPr>
        <w:pStyle w:val="a9"/>
        <w:ind w:firstLine="708"/>
        <w:jc w:val="both"/>
        <w:rPr>
          <w:sz w:val="28"/>
          <w:szCs w:val="28"/>
        </w:rPr>
      </w:pPr>
    </w:p>
    <w:p w:rsidR="009D507A" w:rsidRDefault="009D507A" w:rsidP="009D507A">
      <w:pPr>
        <w:pStyle w:val="a9"/>
        <w:ind w:firstLine="708"/>
        <w:jc w:val="both"/>
        <w:rPr>
          <w:sz w:val="28"/>
          <w:szCs w:val="28"/>
        </w:rPr>
      </w:pPr>
    </w:p>
    <w:p w:rsidR="009D507A" w:rsidRDefault="009D507A" w:rsidP="009D507A">
      <w:pPr>
        <w:pStyle w:val="a9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D507A" w:rsidRDefault="009D507A" w:rsidP="009D50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потребности в натуральном выражении позволяет получить информацию о необходимых объемах оказания (выполнения) муниципальных услуг (работ).</w:t>
      </w:r>
    </w:p>
    <w:p w:rsidR="009D507A" w:rsidRDefault="009D507A" w:rsidP="009D50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потребности в стоимостном выражении позволяет получить информацию об объемах бюджетных средств, требуемых для оказания (выполнения) соответствующего количества муниципальных услуг (работ).</w:t>
      </w:r>
    </w:p>
    <w:p w:rsidR="009D507A" w:rsidRDefault="009D507A" w:rsidP="009D50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оценки потребности обобщаются ГРБС по форме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Порядку и учитываются при формировании муниципального задания на очередной финансовый год и плановый период.</w:t>
      </w:r>
    </w:p>
    <w:p w:rsidR="009D507A" w:rsidRDefault="009D507A" w:rsidP="009D50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оценки потребности в натуральном и стоимостном выражении ГРБС используют следующие исходные данные:</w:t>
      </w:r>
    </w:p>
    <w:p w:rsidR="009D507A" w:rsidRDefault="009D507A" w:rsidP="009D507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данные (фактические и прогнозные) о численности контингента потенциальных получателей муниципальных услуг (работ);</w:t>
      </w:r>
    </w:p>
    <w:p w:rsidR="009D507A" w:rsidRDefault="009D507A" w:rsidP="009D507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</w:t>
      </w:r>
      <w:proofErr w:type="gramStart"/>
      <w:r>
        <w:rPr>
          <w:sz w:val="28"/>
          <w:szCs w:val="28"/>
        </w:rPr>
        <w:t>о натуральных объемах</w:t>
      </w:r>
      <w:proofErr w:type="gramEnd"/>
      <w:r>
        <w:rPr>
          <w:sz w:val="28"/>
          <w:szCs w:val="28"/>
        </w:rPr>
        <w:t xml:space="preserve"> фактически оказанных (выполненных) муниципальных услуг (работ);</w:t>
      </w:r>
    </w:p>
    <w:p w:rsidR="009D507A" w:rsidRDefault="009D507A" w:rsidP="009D507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>-фактические данные об оплате муниципальных услуг (работ) и структуре их стоимости;</w:t>
      </w:r>
    </w:p>
    <w:p w:rsidR="009D507A" w:rsidRDefault="009D507A" w:rsidP="009D507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>-прогнозы темпов роста (сокращения) отдельных показателей структуры-стоимости (себестоимости) муниципальных услуг (работ).</w:t>
      </w:r>
    </w:p>
    <w:p w:rsidR="009D507A" w:rsidRDefault="009D507A" w:rsidP="009D50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для получения исходных данных для проведения оценки потребности в натуральном и стоимостном выражении являются:</w:t>
      </w:r>
    </w:p>
    <w:p w:rsidR="009D507A" w:rsidRDefault="009D507A" w:rsidP="009D507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акты Российской Федерации, Хабаровского края, Вяземского муниципального района, </w:t>
      </w:r>
      <w:r w:rsidR="003A741D">
        <w:rPr>
          <w:sz w:val="28"/>
          <w:szCs w:val="28"/>
        </w:rPr>
        <w:t xml:space="preserve">сельского </w:t>
      </w:r>
      <w:proofErr w:type="gramStart"/>
      <w:r w:rsidR="003A741D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;</w:t>
      </w:r>
      <w:proofErr w:type="gramEnd"/>
    </w:p>
    <w:p w:rsidR="009D507A" w:rsidRDefault="009D507A" w:rsidP="009D507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>-отчеты об исполнении муниципальных заданий, а также статистическая, ведомственная, бухгалтерская и иная оперативная отчетность, имеющаяся в наличии у ГРБС, муниципальных учреждений;</w:t>
      </w:r>
    </w:p>
    <w:p w:rsidR="009D507A" w:rsidRDefault="009D507A" w:rsidP="009D507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-прогноз социально-экономического развития </w:t>
      </w:r>
      <w:r w:rsidR="003A741D">
        <w:rPr>
          <w:sz w:val="28"/>
          <w:szCs w:val="28"/>
        </w:rPr>
        <w:t xml:space="preserve">сельского </w:t>
      </w:r>
      <w:proofErr w:type="gramStart"/>
      <w:r w:rsidR="003A741D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;</w:t>
      </w:r>
      <w:proofErr w:type="gramEnd"/>
    </w:p>
    <w:p w:rsidR="009D507A" w:rsidRDefault="009D507A" w:rsidP="009D507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>-социологические опросы, анкетирование населения (потребителей), об оказании муниципальных услуг, специальные информационные запросы, экспертные оценки специалистов по отраслевым направлениям.</w:t>
      </w:r>
    </w:p>
    <w:p w:rsidR="009D507A" w:rsidRDefault="009D507A" w:rsidP="009D50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Оценка потребности в натуральном выражении на очередной финансовый год и на плановый период осуществляется следующими способами:</w:t>
      </w:r>
    </w:p>
    <w:p w:rsidR="009D507A" w:rsidRDefault="009D507A" w:rsidP="009D50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Путем последовательной корректировки показателей, достигнутых в текущем году, в том числе с учетом ожидаемого влияния следующих прогнозных факторов:</w:t>
      </w:r>
    </w:p>
    <w:p w:rsidR="009D507A" w:rsidRDefault="009D507A" w:rsidP="009D507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>-реализация осуществляемых и планируемых к завершению в плановом периоде проектов и программ, ведущих к целенаправленному изменению мощностных и (или) бюджетных ограничений при оказании (выполнении) услуги (работы);</w:t>
      </w:r>
    </w:p>
    <w:p w:rsidR="009D507A" w:rsidRDefault="009D507A" w:rsidP="009D507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>-плановое увеличение/уменьшение мощностных ограничений по оказанию (выполнению) услуги (работы) в связи с проведением капитальных ремонтов, реконструкций, реорганизации или ликвидации учреждений;</w:t>
      </w:r>
    </w:p>
    <w:p w:rsidR="009D507A" w:rsidRDefault="009D507A" w:rsidP="009D507A">
      <w:pPr>
        <w:pStyle w:val="a9"/>
        <w:jc w:val="both"/>
        <w:rPr>
          <w:sz w:val="28"/>
          <w:szCs w:val="28"/>
        </w:rPr>
      </w:pPr>
    </w:p>
    <w:p w:rsidR="009D507A" w:rsidRDefault="009D507A" w:rsidP="009D507A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9D507A" w:rsidRDefault="009D507A" w:rsidP="009D507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>-процессы естественного и механического прироста (убыли) населения, ведущие к изменению численности потенциальных получателей услуги (работы);</w:t>
      </w:r>
    </w:p>
    <w:p w:rsidR="009D507A" w:rsidRDefault="009D507A" w:rsidP="009D507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>-процессы перехода получателей из одной возрастной категории в другую, ведущие к изменению численности потенциальных получателей услуги;</w:t>
      </w:r>
    </w:p>
    <w:p w:rsidR="009D507A" w:rsidRDefault="009D507A" w:rsidP="009D507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>-изменение спроса, потребительского поведения, в том числе при изменении требований к качеству услуги (работы);</w:t>
      </w:r>
    </w:p>
    <w:p w:rsidR="009D507A" w:rsidRDefault="009D507A" w:rsidP="009D507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>-изменение социально-экономической ситуации в сельском поселении;</w:t>
      </w:r>
    </w:p>
    <w:p w:rsidR="009D507A" w:rsidRDefault="009D507A" w:rsidP="009D507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>-иные факторы, влияющие на объемы оказания (выполнения) услуг (работ).</w:t>
      </w:r>
    </w:p>
    <w:p w:rsidR="009D507A" w:rsidRDefault="009D507A" w:rsidP="009D507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>-путем продления сложившейся тенденции, когда прогнозное значение рассчитывается на основе данных о средних темпах роста показателя за предыдущий период (три года) и ожидаемого показателя в текущем году.</w:t>
      </w:r>
    </w:p>
    <w:p w:rsidR="009D507A" w:rsidRDefault="009D507A" w:rsidP="009D507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>-путем нормативного счета относительно текущего года.</w:t>
      </w:r>
    </w:p>
    <w:p w:rsidR="009D507A" w:rsidRDefault="009D507A" w:rsidP="009D50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нормативов могут использоваться:</w:t>
      </w:r>
    </w:p>
    <w:p w:rsidR="009D507A" w:rsidRDefault="009D507A" w:rsidP="009D507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утвержденные нормативы численности, объемов услуг (работ) и т.п.;</w:t>
      </w:r>
    </w:p>
    <w:p w:rsidR="009D507A" w:rsidRDefault="009D507A" w:rsidP="009D507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>-расчетные нормативы, полученные как отношение значений прогнозируемого показателя и показателя за отчетный период;</w:t>
      </w:r>
    </w:p>
    <w:p w:rsidR="009D507A" w:rsidRDefault="009D507A" w:rsidP="009D507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>-путем экспертной оценки тенденций изменения показателей на прогнозный период (данный способ применяется при невозможности использования ни одного из способов).</w:t>
      </w:r>
    </w:p>
    <w:p w:rsidR="009D507A" w:rsidRDefault="009D507A" w:rsidP="009D50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оценке потребности в услугах (работах) одновременно могут использоваться способы, указанные в настоящем Порядке.</w:t>
      </w:r>
    </w:p>
    <w:p w:rsidR="009D507A" w:rsidRDefault="009D507A" w:rsidP="009D50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ГРБС обосновывает оценку потребности в натуральном выражении показателями численности физических лиц (групп населения) и юридических лиц, являющихся потенциальными получателями услуг (работ), либо други</w:t>
      </w:r>
      <w:r>
        <w:rPr>
          <w:sz w:val="28"/>
          <w:szCs w:val="28"/>
        </w:rPr>
        <w:softHyphen/>
        <w:t>ми величинами натуральных объемов измерения оказываемых (выполняе</w:t>
      </w:r>
      <w:r>
        <w:rPr>
          <w:sz w:val="28"/>
          <w:szCs w:val="28"/>
        </w:rPr>
        <w:softHyphen/>
        <w:t>мых) муниципальных услуг (работ).</w:t>
      </w:r>
    </w:p>
    <w:p w:rsidR="009D507A" w:rsidRDefault="009D507A" w:rsidP="009D50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потребности в стоимостном выражении используются нормативы финансовых затрат на оказание (выполнение) муниципальных услуг (работ), рассчитанные на основании порядка утвержденного администрацией </w:t>
      </w:r>
      <w:r w:rsidR="003A741D">
        <w:rPr>
          <w:sz w:val="28"/>
          <w:szCs w:val="28"/>
        </w:rPr>
        <w:t xml:space="preserve">сельского </w:t>
      </w:r>
      <w:proofErr w:type="gramStart"/>
      <w:r w:rsidR="003A741D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.</w:t>
      </w:r>
      <w:proofErr w:type="gramEnd"/>
    </w:p>
    <w:p w:rsidR="009D507A" w:rsidRDefault="009D507A" w:rsidP="009D50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Стоимостные показатели оценки определяются в рублях в расчете на каждый натуральный показатель или 10, 100, 1000 единиц натурального показателя по каждой муниципальной услуге (работе).</w:t>
      </w:r>
    </w:p>
    <w:p w:rsidR="009D507A" w:rsidRDefault="009D507A" w:rsidP="009D50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Стоимостная оценка может также определяться с использованием следующих способов:</w:t>
      </w:r>
    </w:p>
    <w:p w:rsidR="009D507A" w:rsidRDefault="009D507A" w:rsidP="009D507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индексации;</w:t>
      </w:r>
    </w:p>
    <w:p w:rsidR="009D507A" w:rsidRDefault="009D507A" w:rsidP="009D507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калькулирования</w:t>
      </w:r>
      <w:proofErr w:type="spellEnd"/>
      <w:r>
        <w:rPr>
          <w:sz w:val="28"/>
          <w:szCs w:val="28"/>
        </w:rPr>
        <w:t xml:space="preserve"> стоимости.</w:t>
      </w:r>
    </w:p>
    <w:p w:rsidR="009D507A" w:rsidRDefault="009D507A" w:rsidP="009D507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применении оценки с использованием метода индексации используются утвержденные в установленном порядке индексы-дефляторы </w:t>
      </w:r>
    </w:p>
    <w:p w:rsidR="009D507A" w:rsidRDefault="009D507A" w:rsidP="009D507A">
      <w:pPr>
        <w:pStyle w:val="a9"/>
        <w:jc w:val="both"/>
        <w:rPr>
          <w:sz w:val="28"/>
          <w:szCs w:val="28"/>
        </w:rPr>
      </w:pPr>
    </w:p>
    <w:p w:rsidR="009D507A" w:rsidRDefault="009D507A" w:rsidP="009D507A">
      <w:pPr>
        <w:pStyle w:val="a9"/>
        <w:jc w:val="center"/>
        <w:rPr>
          <w:sz w:val="28"/>
          <w:szCs w:val="28"/>
        </w:rPr>
      </w:pPr>
    </w:p>
    <w:p w:rsidR="009D507A" w:rsidRDefault="009D507A" w:rsidP="009D507A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9D507A" w:rsidRDefault="009D507A" w:rsidP="009D507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(индексы роста цен и тарифов) на очередной финансовый год и плановый период.</w:t>
      </w:r>
    </w:p>
    <w:p w:rsidR="009D507A" w:rsidRDefault="009D507A" w:rsidP="009D50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применении оценки с использованием метода </w:t>
      </w:r>
      <w:proofErr w:type="spellStart"/>
      <w:r>
        <w:rPr>
          <w:sz w:val="28"/>
          <w:szCs w:val="28"/>
        </w:rPr>
        <w:t>калькулирования</w:t>
      </w:r>
      <w:proofErr w:type="spellEnd"/>
      <w:r>
        <w:rPr>
          <w:sz w:val="28"/>
          <w:szCs w:val="28"/>
        </w:rPr>
        <w:t xml:space="preserve"> стоимости предполагается осуществление детального </w:t>
      </w:r>
      <w:proofErr w:type="spellStart"/>
      <w:r>
        <w:rPr>
          <w:sz w:val="28"/>
          <w:szCs w:val="28"/>
        </w:rPr>
        <w:t>калькулирования</w:t>
      </w:r>
      <w:proofErr w:type="spellEnd"/>
      <w:r>
        <w:rPr>
          <w:sz w:val="28"/>
          <w:szCs w:val="28"/>
        </w:rPr>
        <w:t xml:space="preserve"> затрат, позволяющего определить стоимость оказания (выполнения) услуги (работы) (отдельного элемента стоимости услуги (работы)). В случае определения отдельных элементов в структуре стоимости муниципальных услуг (работ) способом </w:t>
      </w:r>
      <w:proofErr w:type="spellStart"/>
      <w:r>
        <w:rPr>
          <w:sz w:val="28"/>
          <w:szCs w:val="28"/>
        </w:rPr>
        <w:t>калькулирования</w:t>
      </w:r>
      <w:proofErr w:type="spellEnd"/>
      <w:r>
        <w:rPr>
          <w:sz w:val="28"/>
          <w:szCs w:val="28"/>
        </w:rPr>
        <w:t xml:space="preserve"> применяются прогнозы темпов роста (сокращения) отдельных показателей структуры стоимости услуг (работ), цены и тарифы, применяемые для формирования расходной части бюджета на очередной финансовый год и плановый период.</w:t>
      </w:r>
    </w:p>
    <w:p w:rsidR="009D507A" w:rsidRDefault="009D507A" w:rsidP="009D50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Порядок взаимодействия ГРБС при проведении оценки потребности</w:t>
      </w:r>
    </w:p>
    <w:p w:rsidR="009D507A" w:rsidRDefault="009D507A" w:rsidP="009D507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Оценка потребности предусматривает следующие этапы проведения работы: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587"/>
        <w:gridCol w:w="1738"/>
        <w:gridCol w:w="1685"/>
      </w:tblGrid>
      <w:tr w:rsidR="009D507A" w:rsidTr="009D507A">
        <w:trPr>
          <w:trHeight w:val="4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507A" w:rsidRDefault="009D507A">
            <w:pPr>
              <w:pStyle w:val="a9"/>
            </w:pPr>
            <w:r>
              <w:t>№ п/п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507A" w:rsidRDefault="009D507A">
            <w:pPr>
              <w:pStyle w:val="a9"/>
            </w:pPr>
            <w:r>
              <w:t>Мероприятие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507A" w:rsidRDefault="009D507A">
            <w:pPr>
              <w:pStyle w:val="a9"/>
            </w:pPr>
            <w:r>
              <w:t>Срок проведения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507A" w:rsidRDefault="009D507A">
            <w:pPr>
              <w:pStyle w:val="a9"/>
            </w:pPr>
            <w:r>
              <w:t>Исполнители</w:t>
            </w:r>
          </w:p>
        </w:tc>
      </w:tr>
      <w:tr w:rsidR="009D507A" w:rsidTr="009D507A">
        <w:trPr>
          <w:trHeight w:val="9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507A" w:rsidRDefault="009D507A">
            <w:pPr>
              <w:pStyle w:val="a9"/>
            </w:pPr>
            <w:r>
              <w:t>1.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507A" w:rsidRDefault="009D507A">
            <w:pPr>
              <w:pStyle w:val="a9"/>
            </w:pPr>
            <w:r>
              <w:t>Анализ объемов и стоимости муниципальных услуг (работ) предоставленных за предыдущие 3 года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507A" w:rsidRDefault="009D507A">
            <w:pPr>
              <w:pStyle w:val="a9"/>
            </w:pPr>
            <w:r>
              <w:t>до 01 марта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507A" w:rsidRDefault="009D507A">
            <w:pPr>
              <w:pStyle w:val="a9"/>
            </w:pPr>
            <w:r>
              <w:t>ГРБС</w:t>
            </w:r>
          </w:p>
        </w:tc>
      </w:tr>
      <w:tr w:rsidR="009D507A" w:rsidTr="009D507A">
        <w:trPr>
          <w:trHeight w:val="9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507A" w:rsidRDefault="009D507A">
            <w:pPr>
              <w:pStyle w:val="a9"/>
            </w:pPr>
            <w:r>
              <w:t>2.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507A" w:rsidRDefault="009D507A">
            <w:pPr>
              <w:pStyle w:val="a9"/>
            </w:pPr>
            <w:r>
              <w:t>Анализ нормативных правовых актов, уста</w:t>
            </w:r>
            <w:r>
              <w:softHyphen/>
              <w:t>навливающих требования к качеству оказания муниципальных услуг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507A" w:rsidRDefault="009D507A">
            <w:pPr>
              <w:pStyle w:val="a9"/>
            </w:pPr>
            <w:r>
              <w:t>до 01 мая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507A" w:rsidRDefault="009D507A">
            <w:pPr>
              <w:pStyle w:val="a9"/>
            </w:pPr>
            <w:r>
              <w:t>ГРБС</w:t>
            </w:r>
          </w:p>
        </w:tc>
      </w:tr>
      <w:tr w:rsidR="009D507A" w:rsidTr="009D507A">
        <w:trPr>
          <w:trHeight w:val="13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507A" w:rsidRDefault="009D507A">
            <w:pPr>
              <w:pStyle w:val="a9"/>
            </w:pPr>
            <w:r>
              <w:t>3.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507A" w:rsidRDefault="009D507A">
            <w:pPr>
              <w:pStyle w:val="a9"/>
            </w:pPr>
            <w:r>
              <w:t>Разработка прогнозных значений показателей для определения потребности в оказании (выполнении) муниципальных услуг (работ) в натуральном выражении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507A" w:rsidRDefault="009D507A">
            <w:pPr>
              <w:pStyle w:val="a9"/>
            </w:pPr>
            <w:r>
              <w:t>до</w:t>
            </w:r>
          </w:p>
          <w:p w:rsidR="009D507A" w:rsidRDefault="009D507A">
            <w:pPr>
              <w:pStyle w:val="a9"/>
            </w:pPr>
            <w:r>
              <w:t>05 августа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507A" w:rsidRDefault="009D507A">
            <w:pPr>
              <w:pStyle w:val="a9"/>
            </w:pPr>
            <w:r>
              <w:t>ГРБС</w:t>
            </w:r>
          </w:p>
        </w:tc>
      </w:tr>
      <w:tr w:rsidR="009D507A" w:rsidTr="009D507A">
        <w:trPr>
          <w:trHeight w:val="1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507A" w:rsidRDefault="009D507A">
            <w:pPr>
              <w:pStyle w:val="a9"/>
            </w:pPr>
            <w:r>
              <w:t>4.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507A" w:rsidRDefault="009D507A">
            <w:pPr>
              <w:pStyle w:val="a9"/>
            </w:pPr>
            <w:r>
              <w:t>Разработка прогнозных значений показателей для определения потребности в оказании (выполнении) муниципальных услуг (работ) в стоимостном выражении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507A" w:rsidRDefault="009D507A">
            <w:pPr>
              <w:pStyle w:val="a9"/>
            </w:pPr>
            <w:r>
              <w:t>до</w:t>
            </w:r>
          </w:p>
          <w:p w:rsidR="009D507A" w:rsidRDefault="009D507A">
            <w:pPr>
              <w:pStyle w:val="a9"/>
            </w:pPr>
            <w:r>
              <w:t>05 августа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507A" w:rsidRDefault="009D507A">
            <w:pPr>
              <w:pStyle w:val="a9"/>
            </w:pPr>
            <w:r>
              <w:t>ГРБС</w:t>
            </w:r>
          </w:p>
        </w:tc>
      </w:tr>
      <w:tr w:rsidR="009D507A" w:rsidTr="009D507A">
        <w:trPr>
          <w:trHeight w:val="1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507A" w:rsidRDefault="009D507A">
            <w:pPr>
              <w:pStyle w:val="a9"/>
            </w:pPr>
            <w:r>
              <w:t>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507A" w:rsidRDefault="009D507A">
            <w:pPr>
              <w:pStyle w:val="a9"/>
            </w:pPr>
            <w:r>
              <w:t xml:space="preserve">Предоставление результатов оценки потребности специалисту по финансовой работе администрации </w:t>
            </w:r>
            <w:r w:rsidR="003A741D">
              <w:t xml:space="preserve">сельского поселения </w:t>
            </w:r>
            <w:r>
              <w:t xml:space="preserve"> (далее – главный специалист)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507A" w:rsidRDefault="009D507A">
            <w:pPr>
              <w:pStyle w:val="a9"/>
            </w:pPr>
            <w:r>
              <w:t>до</w:t>
            </w:r>
          </w:p>
          <w:p w:rsidR="009D507A" w:rsidRDefault="009D507A">
            <w:pPr>
              <w:pStyle w:val="a9"/>
            </w:pPr>
            <w:r>
              <w:t>20 августа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507A" w:rsidRDefault="009D507A">
            <w:pPr>
              <w:pStyle w:val="a9"/>
            </w:pPr>
            <w:r>
              <w:t>ГРБС</w:t>
            </w:r>
          </w:p>
        </w:tc>
      </w:tr>
      <w:tr w:rsidR="009D507A" w:rsidTr="009D507A">
        <w:trPr>
          <w:trHeight w:val="13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507A" w:rsidRDefault="009D507A">
            <w:pPr>
              <w:pStyle w:val="a9"/>
            </w:pPr>
            <w:r>
              <w:t>6.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507A" w:rsidRDefault="009D507A">
            <w:pPr>
              <w:pStyle w:val="a9"/>
            </w:pPr>
            <w:r>
              <w:t>Рассмотрение и согласование результатов оценки потребности в оказании (выполне</w:t>
            </w:r>
            <w:r>
              <w:softHyphen/>
              <w:t>нии) муниципальных услуг (работ) в нату</w:t>
            </w:r>
            <w:r>
              <w:softHyphen/>
              <w:t>ральном и стоимостном выражении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507A" w:rsidRDefault="009D507A">
            <w:pPr>
              <w:pStyle w:val="a9"/>
            </w:pPr>
            <w:r>
              <w:t>до</w:t>
            </w:r>
          </w:p>
          <w:p w:rsidR="009D507A" w:rsidRDefault="009D507A">
            <w:pPr>
              <w:pStyle w:val="a9"/>
            </w:pPr>
            <w:r>
              <w:t>20 августа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507A" w:rsidRDefault="009D507A">
            <w:pPr>
              <w:pStyle w:val="a9"/>
            </w:pPr>
            <w:r>
              <w:t>ГРБС, главный специалист</w:t>
            </w:r>
          </w:p>
        </w:tc>
      </w:tr>
      <w:tr w:rsidR="009D507A" w:rsidTr="009D507A">
        <w:trPr>
          <w:trHeight w:val="6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507A" w:rsidRDefault="009D507A">
            <w:pPr>
              <w:pStyle w:val="a9"/>
            </w:pPr>
            <w:r>
              <w:t>7.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507A" w:rsidRDefault="009D507A">
            <w:pPr>
              <w:pStyle w:val="a9"/>
            </w:pPr>
            <w:r>
              <w:t>Учет натуральных и стоимостных показате</w:t>
            </w:r>
            <w:r>
              <w:softHyphen/>
              <w:t>лей оценки потребности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507A" w:rsidRDefault="009D507A">
            <w:pPr>
              <w:pStyle w:val="a9"/>
            </w:pPr>
            <w:r>
              <w:t>до</w:t>
            </w:r>
          </w:p>
          <w:p w:rsidR="009D507A" w:rsidRDefault="009D507A">
            <w:pPr>
              <w:pStyle w:val="a9"/>
            </w:pPr>
            <w:r>
              <w:t>25 сентября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507A" w:rsidRDefault="009D507A">
            <w:pPr>
              <w:pStyle w:val="a9"/>
            </w:pPr>
            <w:r>
              <w:t>главный специалист</w:t>
            </w:r>
          </w:p>
        </w:tc>
      </w:tr>
    </w:tbl>
    <w:p w:rsidR="009D507A" w:rsidRDefault="009D507A" w:rsidP="009D507A">
      <w:pPr>
        <w:rPr>
          <w:sz w:val="28"/>
          <w:szCs w:val="28"/>
        </w:rPr>
        <w:sectPr w:rsidR="009D507A">
          <w:pgSz w:w="11906" w:h="16838"/>
          <w:pgMar w:top="1134" w:right="567" w:bottom="1134" w:left="1985" w:header="709" w:footer="709" w:gutter="0"/>
          <w:cols w:space="720"/>
        </w:sectPr>
      </w:pPr>
    </w:p>
    <w:p w:rsidR="009D507A" w:rsidRDefault="009D507A" w:rsidP="009D507A">
      <w:pPr>
        <w:pStyle w:val="a7"/>
        <w:spacing w:line="240" w:lineRule="exact"/>
        <w:ind w:left="9204" w:firstLine="708"/>
        <w:jc w:val="left"/>
        <w:rPr>
          <w:szCs w:val="28"/>
        </w:rPr>
      </w:pPr>
      <w:r>
        <w:rPr>
          <w:szCs w:val="28"/>
        </w:rPr>
        <w:lastRenderedPageBreak/>
        <w:t>ПРИЛОЖЕНИЕ</w:t>
      </w:r>
    </w:p>
    <w:p w:rsidR="009D507A" w:rsidRDefault="009D507A" w:rsidP="009D507A">
      <w:pPr>
        <w:pStyle w:val="a7"/>
        <w:spacing w:before="240" w:line="240" w:lineRule="exact"/>
        <w:ind w:left="9923"/>
        <w:rPr>
          <w:szCs w:val="28"/>
        </w:rPr>
      </w:pPr>
      <w:r>
        <w:rPr>
          <w:szCs w:val="28"/>
        </w:rPr>
        <w:t>к Порядку проведения оценки потребности в оказании (выполне</w:t>
      </w:r>
      <w:r>
        <w:rPr>
          <w:szCs w:val="28"/>
        </w:rPr>
        <w:softHyphen/>
        <w:t xml:space="preserve">нии) муниципальных услуг (работ) и учета результатов оценки при формировании расходов бюджета </w:t>
      </w:r>
      <w:r w:rsidR="003A741D">
        <w:rPr>
          <w:szCs w:val="28"/>
        </w:rPr>
        <w:t xml:space="preserve">сельского </w:t>
      </w:r>
      <w:proofErr w:type="gramStart"/>
      <w:r w:rsidR="003A741D">
        <w:rPr>
          <w:szCs w:val="28"/>
        </w:rPr>
        <w:t>поселения  «</w:t>
      </w:r>
      <w:proofErr w:type="gramEnd"/>
      <w:r w:rsidR="003A741D">
        <w:rPr>
          <w:szCs w:val="28"/>
        </w:rPr>
        <w:t>Село Кукелево»</w:t>
      </w:r>
    </w:p>
    <w:p w:rsidR="009D507A" w:rsidRDefault="009D507A" w:rsidP="009D507A">
      <w:pPr>
        <w:pStyle w:val="a7"/>
        <w:spacing w:line="240" w:lineRule="exact"/>
        <w:rPr>
          <w:szCs w:val="28"/>
        </w:rPr>
      </w:pPr>
    </w:p>
    <w:p w:rsidR="009D507A" w:rsidRDefault="009D507A" w:rsidP="009D507A">
      <w:pPr>
        <w:pStyle w:val="a7"/>
        <w:spacing w:line="240" w:lineRule="exact"/>
        <w:jc w:val="center"/>
        <w:rPr>
          <w:szCs w:val="28"/>
        </w:rPr>
      </w:pPr>
      <w:r>
        <w:rPr>
          <w:szCs w:val="28"/>
        </w:rPr>
        <w:t>РЕЗУЛЬТАТЫ</w:t>
      </w:r>
    </w:p>
    <w:p w:rsidR="009D507A" w:rsidRPr="003A741D" w:rsidRDefault="009D507A" w:rsidP="009D507A">
      <w:pPr>
        <w:pStyle w:val="a7"/>
        <w:spacing w:line="240" w:lineRule="exact"/>
        <w:jc w:val="center"/>
        <w:rPr>
          <w:szCs w:val="28"/>
        </w:rPr>
      </w:pPr>
      <w:r w:rsidRPr="003A741D">
        <w:rPr>
          <w:szCs w:val="28"/>
        </w:rPr>
        <w:t>оценки потребности в оказании (выполнении) муниципальных услуг (работ) в натуральном и стоимостном выражении</w:t>
      </w:r>
    </w:p>
    <w:p w:rsidR="009D507A" w:rsidRPr="003A741D" w:rsidRDefault="009D507A" w:rsidP="009D507A">
      <w:pPr>
        <w:pStyle w:val="a7"/>
        <w:spacing w:line="240" w:lineRule="exact"/>
        <w:rPr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2"/>
        <w:gridCol w:w="4810"/>
        <w:gridCol w:w="1132"/>
        <w:gridCol w:w="807"/>
        <w:gridCol w:w="807"/>
        <w:gridCol w:w="807"/>
        <w:gridCol w:w="1157"/>
        <w:gridCol w:w="784"/>
        <w:gridCol w:w="807"/>
        <w:gridCol w:w="831"/>
        <w:gridCol w:w="1116"/>
      </w:tblGrid>
      <w:tr w:rsidR="009D507A" w:rsidRPr="003A741D" w:rsidTr="009D507A">
        <w:trPr>
          <w:trHeight w:val="20"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507A" w:rsidRPr="003A741D" w:rsidRDefault="009D507A">
            <w:pPr>
              <w:pStyle w:val="22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D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 муниципаль</w:t>
            </w:r>
            <w:r w:rsidRPr="003A741D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услуги (работы)</w:t>
            </w:r>
          </w:p>
        </w:tc>
        <w:tc>
          <w:tcPr>
            <w:tcW w:w="1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507A" w:rsidRPr="003A741D" w:rsidRDefault="009D507A">
            <w:pPr>
              <w:pStyle w:val="22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507A" w:rsidRPr="003A741D" w:rsidRDefault="009D507A">
            <w:pPr>
              <w:pStyle w:val="22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D">
              <w:rPr>
                <w:rFonts w:ascii="Times New Roman" w:hAnsi="Times New Roman" w:cs="Times New Roman"/>
                <w:sz w:val="24"/>
                <w:szCs w:val="24"/>
              </w:rPr>
              <w:t>Едини</w:t>
            </w:r>
            <w:r w:rsidRPr="003A741D">
              <w:rPr>
                <w:rFonts w:ascii="Times New Roman" w:hAnsi="Times New Roman" w:cs="Times New Roman"/>
                <w:sz w:val="24"/>
                <w:szCs w:val="24"/>
              </w:rPr>
              <w:softHyphen/>
              <w:t>ца измерения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507A" w:rsidRPr="003A741D" w:rsidRDefault="009D507A">
            <w:pPr>
              <w:pStyle w:val="22"/>
              <w:shd w:val="clear" w:color="auto" w:fill="auto"/>
              <w:spacing w:line="240" w:lineRule="exact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D">
              <w:rPr>
                <w:rFonts w:ascii="Times New Roman" w:hAnsi="Times New Roman" w:cs="Times New Roman"/>
                <w:sz w:val="24"/>
                <w:szCs w:val="24"/>
              </w:rPr>
              <w:t>Фактически за три предыдущих года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507A" w:rsidRPr="003A741D" w:rsidRDefault="009D507A">
            <w:pPr>
              <w:pStyle w:val="22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D">
              <w:rPr>
                <w:rFonts w:ascii="Times New Roman" w:hAnsi="Times New Roman" w:cs="Times New Roman"/>
                <w:sz w:val="24"/>
                <w:szCs w:val="24"/>
              </w:rPr>
              <w:t>Ожидае</w:t>
            </w:r>
            <w:r w:rsidRPr="003A741D">
              <w:rPr>
                <w:rFonts w:ascii="Times New Roman" w:hAnsi="Times New Roman" w:cs="Times New Roman"/>
                <w:sz w:val="24"/>
                <w:szCs w:val="24"/>
              </w:rPr>
              <w:softHyphen/>
              <w:t>мое за те</w:t>
            </w:r>
            <w:r w:rsidRPr="003A741D">
              <w:rPr>
                <w:rFonts w:ascii="Times New Roman" w:hAnsi="Times New Roman" w:cs="Times New Roman"/>
                <w:sz w:val="24"/>
                <w:szCs w:val="24"/>
              </w:rPr>
              <w:softHyphen/>
              <w:t>кущий год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507A" w:rsidRPr="003A741D" w:rsidRDefault="009D507A">
            <w:pPr>
              <w:pStyle w:val="22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D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507A" w:rsidRPr="003A741D" w:rsidRDefault="009D507A">
            <w:pPr>
              <w:pStyle w:val="22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D">
              <w:rPr>
                <w:rFonts w:ascii="Times New Roman" w:hAnsi="Times New Roman" w:cs="Times New Roman"/>
                <w:sz w:val="24"/>
                <w:szCs w:val="24"/>
              </w:rPr>
              <w:t>Источник информа</w:t>
            </w:r>
            <w:r w:rsidRPr="003A741D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</w:tr>
      <w:tr w:rsidR="009D507A" w:rsidRPr="003A741D" w:rsidTr="009D507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7A" w:rsidRPr="003A741D" w:rsidRDefault="009D50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7A" w:rsidRPr="003A741D" w:rsidRDefault="009D50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7A" w:rsidRPr="003A741D" w:rsidRDefault="009D507A"/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507A" w:rsidRPr="003A741D" w:rsidRDefault="009D507A">
            <w:pPr>
              <w:pStyle w:val="22"/>
              <w:shd w:val="clear" w:color="auto" w:fill="auto"/>
              <w:spacing w:line="240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(n-3) </w:t>
            </w:r>
            <w:r w:rsidRPr="003A741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507A" w:rsidRPr="003A741D" w:rsidRDefault="009D507A">
            <w:pPr>
              <w:pStyle w:val="22"/>
              <w:shd w:val="clear" w:color="auto" w:fill="auto"/>
              <w:spacing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(n-2)</w:t>
            </w:r>
          </w:p>
          <w:p w:rsidR="009D507A" w:rsidRPr="003A741D" w:rsidRDefault="009D507A">
            <w:pPr>
              <w:pStyle w:val="22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507A" w:rsidRPr="003A741D" w:rsidRDefault="009D507A">
            <w:pPr>
              <w:pStyle w:val="22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(n-1)</w:t>
            </w:r>
          </w:p>
          <w:p w:rsidR="009D507A" w:rsidRPr="003A741D" w:rsidRDefault="009D507A">
            <w:pPr>
              <w:pStyle w:val="22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507A" w:rsidRPr="003A741D" w:rsidRDefault="009D507A">
            <w:pPr>
              <w:pStyle w:val="22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(n </w:t>
            </w:r>
            <w:r w:rsidRPr="003A741D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507A" w:rsidRPr="003A741D" w:rsidRDefault="009D507A">
            <w:pPr>
              <w:pStyle w:val="22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(n+1)</w:t>
            </w:r>
          </w:p>
          <w:p w:rsidR="009D507A" w:rsidRPr="003A741D" w:rsidRDefault="009D507A">
            <w:pPr>
              <w:pStyle w:val="22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507A" w:rsidRPr="003A741D" w:rsidRDefault="009D507A">
            <w:pPr>
              <w:pStyle w:val="22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(n+2) </w:t>
            </w:r>
            <w:r w:rsidRPr="003A741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507A" w:rsidRPr="003A741D" w:rsidRDefault="009D507A">
            <w:pPr>
              <w:pStyle w:val="22"/>
              <w:shd w:val="clear" w:color="auto" w:fill="auto"/>
              <w:spacing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(n+3)</w:t>
            </w:r>
          </w:p>
          <w:p w:rsidR="009D507A" w:rsidRPr="003A741D" w:rsidRDefault="009D507A">
            <w:pPr>
              <w:pStyle w:val="22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7A" w:rsidRPr="003A741D" w:rsidRDefault="009D507A"/>
        </w:tc>
      </w:tr>
      <w:tr w:rsidR="009D507A" w:rsidRPr="003A741D" w:rsidTr="009D507A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507A" w:rsidRPr="003A741D" w:rsidRDefault="009D507A">
            <w:pPr>
              <w:pStyle w:val="22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(работы), реестровый номер </w:t>
            </w:r>
            <w:r w:rsidRPr="003A74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9D507A" w:rsidRPr="003A741D" w:rsidTr="009D507A">
        <w:trPr>
          <w:trHeight w:val="2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07A" w:rsidRPr="003A741D" w:rsidRDefault="009D507A">
            <w:pPr>
              <w:spacing w:line="240" w:lineRule="exact"/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507A" w:rsidRPr="003A741D" w:rsidRDefault="009D507A">
            <w:pPr>
              <w:pStyle w:val="22"/>
              <w:shd w:val="clear" w:color="auto" w:fill="auto"/>
              <w:spacing w:line="24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D">
              <w:rPr>
                <w:rFonts w:ascii="Times New Roman" w:hAnsi="Times New Roman" w:cs="Times New Roman"/>
                <w:sz w:val="24"/>
                <w:szCs w:val="24"/>
              </w:rPr>
              <w:t>1. Фактическая численность получателей му</w:t>
            </w:r>
            <w:r w:rsidRPr="003A741D">
              <w:rPr>
                <w:rFonts w:ascii="Times New Roman" w:hAnsi="Times New Roman" w:cs="Times New Roman"/>
                <w:sz w:val="24"/>
                <w:szCs w:val="24"/>
              </w:rPr>
              <w:softHyphen/>
              <w:t>ниципальной услуги (работы)</w:t>
            </w:r>
            <w:bookmarkStart w:id="0" w:name="_GoBack"/>
            <w:bookmarkEnd w:id="0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507A" w:rsidRPr="003A741D" w:rsidRDefault="009D507A">
            <w:pPr>
              <w:pStyle w:val="22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D">
              <w:rPr>
                <w:rFonts w:ascii="Times New Roman" w:hAnsi="Times New Roman" w:cs="Times New Roman"/>
                <w:sz w:val="24"/>
                <w:szCs w:val="24"/>
              </w:rPr>
              <w:t>единиц*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07A" w:rsidRPr="003A741D" w:rsidRDefault="009D507A">
            <w:pPr>
              <w:spacing w:line="240" w:lineRule="exact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07A" w:rsidRPr="003A741D" w:rsidRDefault="009D507A">
            <w:pPr>
              <w:spacing w:line="240" w:lineRule="exact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07A" w:rsidRPr="003A741D" w:rsidRDefault="009D507A">
            <w:pPr>
              <w:spacing w:line="240" w:lineRule="exact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507A" w:rsidRPr="003A741D" w:rsidRDefault="009D507A">
            <w:pPr>
              <w:pStyle w:val="22"/>
              <w:shd w:val="clear" w:color="auto" w:fill="auto"/>
              <w:spacing w:line="240" w:lineRule="exact"/>
              <w:ind w:left="5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507A" w:rsidRPr="003A741D" w:rsidRDefault="009D507A">
            <w:pPr>
              <w:pStyle w:val="22"/>
              <w:shd w:val="clear" w:color="auto" w:fill="auto"/>
              <w:spacing w:line="240" w:lineRule="exact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507A" w:rsidRPr="003A741D" w:rsidRDefault="009D507A">
            <w:pPr>
              <w:pStyle w:val="22"/>
              <w:shd w:val="clear" w:color="auto" w:fill="auto"/>
              <w:spacing w:line="240" w:lineRule="exact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507A" w:rsidRPr="003A741D" w:rsidRDefault="009D507A">
            <w:pPr>
              <w:pStyle w:val="22"/>
              <w:shd w:val="clear" w:color="auto" w:fill="auto"/>
              <w:spacing w:line="240" w:lineRule="exact"/>
              <w:ind w:left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07A" w:rsidRPr="003A741D" w:rsidRDefault="009D507A">
            <w:pPr>
              <w:spacing w:line="240" w:lineRule="exact"/>
            </w:pPr>
          </w:p>
        </w:tc>
      </w:tr>
      <w:tr w:rsidR="009D507A" w:rsidRPr="003A741D" w:rsidTr="009D507A">
        <w:trPr>
          <w:trHeight w:val="2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07A" w:rsidRPr="003A741D" w:rsidRDefault="009D507A">
            <w:pPr>
              <w:spacing w:line="240" w:lineRule="exact"/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507A" w:rsidRPr="003A741D" w:rsidRDefault="009D507A">
            <w:pPr>
              <w:pStyle w:val="22"/>
              <w:shd w:val="clear" w:color="auto" w:fill="auto"/>
              <w:spacing w:line="24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D">
              <w:rPr>
                <w:rFonts w:ascii="Times New Roman" w:hAnsi="Times New Roman" w:cs="Times New Roman"/>
                <w:sz w:val="24"/>
                <w:szCs w:val="24"/>
              </w:rPr>
              <w:t>2. Установленная потребность в муниципальной услуге (работе) в натуральном выражении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507A" w:rsidRPr="003A741D" w:rsidRDefault="009D507A">
            <w:pPr>
              <w:pStyle w:val="22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D">
              <w:rPr>
                <w:rFonts w:ascii="Times New Roman" w:hAnsi="Times New Roman" w:cs="Times New Roman"/>
                <w:sz w:val="24"/>
                <w:szCs w:val="24"/>
              </w:rPr>
              <w:t>единиц*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507A" w:rsidRPr="003A741D" w:rsidRDefault="009D507A">
            <w:pPr>
              <w:pStyle w:val="22"/>
              <w:shd w:val="clear" w:color="auto" w:fill="auto"/>
              <w:spacing w:line="240" w:lineRule="exact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507A" w:rsidRPr="003A741D" w:rsidRDefault="009D507A">
            <w:pPr>
              <w:pStyle w:val="22"/>
              <w:shd w:val="clear" w:color="auto" w:fill="auto"/>
              <w:spacing w:line="240" w:lineRule="exact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507A" w:rsidRPr="003A741D" w:rsidRDefault="009D507A">
            <w:pPr>
              <w:pStyle w:val="22"/>
              <w:shd w:val="clear" w:color="auto" w:fill="auto"/>
              <w:spacing w:line="240" w:lineRule="exact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07A" w:rsidRPr="003A741D" w:rsidRDefault="009D507A">
            <w:pPr>
              <w:spacing w:line="240" w:lineRule="exact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07A" w:rsidRPr="003A741D" w:rsidRDefault="009D507A">
            <w:pPr>
              <w:spacing w:line="240" w:lineRule="exact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07A" w:rsidRPr="003A741D" w:rsidRDefault="009D507A">
            <w:pPr>
              <w:spacing w:line="240" w:lineRule="exact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07A" w:rsidRPr="003A741D" w:rsidRDefault="009D507A">
            <w:pPr>
              <w:spacing w:line="240" w:lineRule="exact"/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07A" w:rsidRPr="003A741D" w:rsidRDefault="009D507A">
            <w:pPr>
              <w:spacing w:line="240" w:lineRule="exact"/>
            </w:pPr>
          </w:p>
        </w:tc>
      </w:tr>
      <w:tr w:rsidR="009D507A" w:rsidRPr="003A741D" w:rsidTr="009D507A">
        <w:trPr>
          <w:trHeight w:val="2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07A" w:rsidRPr="003A741D" w:rsidRDefault="009D507A">
            <w:pPr>
              <w:spacing w:line="240" w:lineRule="exact"/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507A" w:rsidRPr="003A741D" w:rsidRDefault="009D507A">
            <w:pPr>
              <w:pStyle w:val="22"/>
              <w:shd w:val="clear" w:color="auto" w:fill="auto"/>
              <w:spacing w:line="24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D">
              <w:rPr>
                <w:rFonts w:ascii="Times New Roman" w:hAnsi="Times New Roman" w:cs="Times New Roman"/>
                <w:sz w:val="24"/>
                <w:szCs w:val="24"/>
              </w:rPr>
              <w:t>3. Объем муниципальной услуги (работы), оказываемой (выполняемой) муниципальны</w:t>
            </w:r>
            <w:r w:rsidRPr="003A74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 учреждениями, в </w:t>
            </w:r>
            <w:proofErr w:type="spellStart"/>
            <w:r w:rsidRPr="003A741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A741D">
              <w:rPr>
                <w:rFonts w:ascii="Times New Roman" w:hAnsi="Times New Roman" w:cs="Times New Roman"/>
                <w:sz w:val="24"/>
                <w:szCs w:val="24"/>
              </w:rPr>
              <w:t>. учреждение № 1 учреждение № 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507A" w:rsidRPr="003A741D" w:rsidRDefault="009D507A">
            <w:pPr>
              <w:pStyle w:val="22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D">
              <w:rPr>
                <w:rFonts w:ascii="Times New Roman" w:hAnsi="Times New Roman" w:cs="Times New Roman"/>
                <w:sz w:val="24"/>
                <w:szCs w:val="24"/>
              </w:rPr>
              <w:t>единиц*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07A" w:rsidRPr="003A741D" w:rsidRDefault="009D507A">
            <w:pPr>
              <w:spacing w:line="240" w:lineRule="exact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07A" w:rsidRPr="003A741D" w:rsidRDefault="009D507A">
            <w:pPr>
              <w:spacing w:line="240" w:lineRule="exact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07A" w:rsidRPr="003A741D" w:rsidRDefault="009D507A">
            <w:pPr>
              <w:spacing w:line="240" w:lineRule="exact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07A" w:rsidRPr="003A741D" w:rsidRDefault="009D507A">
            <w:pPr>
              <w:spacing w:line="240" w:lineRule="exact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07A" w:rsidRPr="003A741D" w:rsidRDefault="009D507A">
            <w:pPr>
              <w:spacing w:line="240" w:lineRule="exact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07A" w:rsidRPr="003A741D" w:rsidRDefault="009D507A">
            <w:pPr>
              <w:spacing w:line="240" w:lineRule="exact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07A" w:rsidRPr="003A741D" w:rsidRDefault="009D507A">
            <w:pPr>
              <w:spacing w:line="240" w:lineRule="exact"/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07A" w:rsidRPr="003A741D" w:rsidRDefault="009D507A">
            <w:pPr>
              <w:spacing w:line="240" w:lineRule="exact"/>
            </w:pPr>
          </w:p>
        </w:tc>
      </w:tr>
      <w:tr w:rsidR="009D507A" w:rsidRPr="003A741D" w:rsidTr="009D507A">
        <w:trPr>
          <w:trHeight w:val="2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07A" w:rsidRPr="003A741D" w:rsidRDefault="009D507A">
            <w:pPr>
              <w:spacing w:line="240" w:lineRule="exact"/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507A" w:rsidRPr="003A741D" w:rsidRDefault="009D507A">
            <w:pPr>
              <w:pStyle w:val="22"/>
              <w:shd w:val="clear" w:color="auto" w:fill="auto"/>
              <w:spacing w:line="24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D">
              <w:rPr>
                <w:rFonts w:ascii="Times New Roman" w:hAnsi="Times New Roman" w:cs="Times New Roman"/>
                <w:sz w:val="24"/>
                <w:szCs w:val="24"/>
              </w:rPr>
              <w:t>4. Объем муниципальной услуги (работы) в стоимостном выражении (всего)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507A" w:rsidRPr="003A741D" w:rsidRDefault="009D507A">
            <w:pPr>
              <w:pStyle w:val="22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07A" w:rsidRPr="003A741D" w:rsidRDefault="009D507A">
            <w:pPr>
              <w:spacing w:line="240" w:lineRule="exact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07A" w:rsidRPr="003A741D" w:rsidRDefault="009D507A">
            <w:pPr>
              <w:spacing w:line="240" w:lineRule="exact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07A" w:rsidRPr="003A741D" w:rsidRDefault="009D507A">
            <w:pPr>
              <w:spacing w:line="240" w:lineRule="exact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07A" w:rsidRPr="003A741D" w:rsidRDefault="009D507A">
            <w:pPr>
              <w:spacing w:line="240" w:lineRule="exact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07A" w:rsidRPr="003A741D" w:rsidRDefault="009D507A">
            <w:pPr>
              <w:spacing w:line="240" w:lineRule="exact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07A" w:rsidRPr="003A741D" w:rsidRDefault="009D507A">
            <w:pPr>
              <w:spacing w:line="240" w:lineRule="exact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07A" w:rsidRPr="003A741D" w:rsidRDefault="009D507A">
            <w:pPr>
              <w:spacing w:line="240" w:lineRule="exact"/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07A" w:rsidRPr="003A741D" w:rsidRDefault="009D507A">
            <w:pPr>
              <w:spacing w:line="240" w:lineRule="exact"/>
            </w:pPr>
          </w:p>
        </w:tc>
      </w:tr>
    </w:tbl>
    <w:p w:rsidR="009D507A" w:rsidRPr="003A741D" w:rsidRDefault="009D507A" w:rsidP="009D507A">
      <w:pPr>
        <w:pStyle w:val="ab"/>
        <w:shd w:val="clear" w:color="auto" w:fill="auto"/>
        <w:ind w:left="160" w:right="540"/>
        <w:rPr>
          <w:rFonts w:ascii="Times New Roman" w:hAnsi="Times New Roman" w:cs="Times New Roman"/>
          <w:sz w:val="28"/>
          <w:szCs w:val="28"/>
          <w:lang w:eastAsia="ru-RU"/>
        </w:rPr>
      </w:pPr>
      <w:r w:rsidRPr="003A741D">
        <w:rPr>
          <w:rFonts w:ascii="Times New Roman" w:hAnsi="Times New Roman" w:cs="Times New Roman"/>
          <w:sz w:val="28"/>
          <w:szCs w:val="28"/>
        </w:rPr>
        <w:t xml:space="preserve">- указываются согласно ведомственному Перечню муниципальных услуг и работ, оказываемых и выполняемых муниципальными учреждениями </w:t>
      </w:r>
      <w:r w:rsidR="003A741D" w:rsidRPr="003A741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D507A" w:rsidRDefault="009D507A" w:rsidP="009D507A">
      <w:pPr>
        <w:rPr>
          <w:sz w:val="28"/>
          <w:szCs w:val="28"/>
        </w:rPr>
        <w:sectPr w:rsidR="009D507A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9D507A" w:rsidRDefault="009D507A" w:rsidP="009D507A"/>
    <w:p w:rsidR="001F7678" w:rsidRPr="009D507A" w:rsidRDefault="001F7678" w:rsidP="009D507A"/>
    <w:sectPr w:rsidR="001F7678" w:rsidRPr="009D5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D00" w:rsidRDefault="00633D00" w:rsidP="009D507A">
      <w:r>
        <w:separator/>
      </w:r>
    </w:p>
  </w:endnote>
  <w:endnote w:type="continuationSeparator" w:id="0">
    <w:p w:rsidR="00633D00" w:rsidRDefault="00633D00" w:rsidP="009D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D00" w:rsidRDefault="00633D00" w:rsidP="009D507A">
      <w:r>
        <w:separator/>
      </w:r>
    </w:p>
  </w:footnote>
  <w:footnote w:type="continuationSeparator" w:id="0">
    <w:p w:rsidR="00633D00" w:rsidRDefault="00633D00" w:rsidP="009D507A">
      <w:r>
        <w:continuationSeparator/>
      </w:r>
    </w:p>
  </w:footnote>
  <w:footnote w:id="1">
    <w:p w:rsidR="009D507A" w:rsidRDefault="009D507A" w:rsidP="009D507A">
      <w:pPr>
        <w:pStyle w:val="a5"/>
        <w:rPr>
          <w:szCs w:val="2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6B"/>
    <w:rsid w:val="001F7678"/>
    <w:rsid w:val="003A741D"/>
    <w:rsid w:val="00534457"/>
    <w:rsid w:val="005F6A6B"/>
    <w:rsid w:val="00633D00"/>
    <w:rsid w:val="009D507A"/>
    <w:rsid w:val="00DB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8C3C"/>
  <w15:chartTrackingRefBased/>
  <w15:docId w15:val="{E76E1433-7098-4552-B9F1-829171B9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4D6"/>
    <w:pPr>
      <w:keepNext/>
      <w:tabs>
        <w:tab w:val="num" w:pos="360"/>
      </w:tabs>
      <w:jc w:val="center"/>
      <w:outlineLvl w:val="0"/>
    </w:pPr>
    <w:rPr>
      <w:b/>
      <w:bCs/>
      <w:kern w:val="2"/>
      <w:lang w:val="x-none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B24D6"/>
    <w:pPr>
      <w:keepNext/>
      <w:tabs>
        <w:tab w:val="num" w:pos="360"/>
      </w:tabs>
      <w:jc w:val="center"/>
      <w:outlineLvl w:val="1"/>
    </w:pPr>
    <w:rPr>
      <w:b/>
      <w:bCs/>
      <w:kern w:val="2"/>
      <w:sz w:val="28"/>
      <w:lang w:val="x-none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B24D6"/>
    <w:pPr>
      <w:keepNext/>
      <w:tabs>
        <w:tab w:val="num" w:pos="360"/>
      </w:tabs>
      <w:jc w:val="center"/>
      <w:outlineLvl w:val="2"/>
    </w:pPr>
    <w:rPr>
      <w:b/>
      <w:bCs/>
      <w:kern w:val="2"/>
      <w:sz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4D6"/>
    <w:rPr>
      <w:rFonts w:ascii="Times New Roman" w:eastAsia="Times New Roman" w:hAnsi="Times New Roman" w:cs="Times New Roman"/>
      <w:b/>
      <w:bCs/>
      <w:kern w:val="2"/>
      <w:sz w:val="24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semiHidden/>
    <w:rsid w:val="00DB24D6"/>
    <w:rPr>
      <w:rFonts w:ascii="Times New Roman" w:eastAsia="Times New Roman" w:hAnsi="Times New Roman" w:cs="Times New Roman"/>
      <w:b/>
      <w:bCs/>
      <w:kern w:val="2"/>
      <w:sz w:val="28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semiHidden/>
    <w:rsid w:val="00DB24D6"/>
    <w:rPr>
      <w:rFonts w:ascii="Times New Roman" w:eastAsia="Times New Roman" w:hAnsi="Times New Roman" w:cs="Times New Roman"/>
      <w:b/>
      <w:bCs/>
      <w:kern w:val="2"/>
      <w:sz w:val="32"/>
      <w:szCs w:val="24"/>
      <w:lang w:val="x-none" w:eastAsia="ar-SA"/>
    </w:rPr>
  </w:style>
  <w:style w:type="paragraph" w:customStyle="1" w:styleId="msonormal0">
    <w:name w:val="msonormal"/>
    <w:basedOn w:val="a"/>
    <w:rsid w:val="00DB24D6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semiHidden/>
    <w:unhideWhenUsed/>
    <w:rsid w:val="00DB24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24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DB2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2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9D507A"/>
    <w:rPr>
      <w:kern w:val="2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9D507A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9D507A"/>
    <w:pPr>
      <w:jc w:val="both"/>
    </w:pPr>
    <w:rPr>
      <w:kern w:val="2"/>
      <w:sz w:val="28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D507A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styleId="a9">
    <w:name w:val="No Spacing"/>
    <w:uiPriority w:val="1"/>
    <w:qFormat/>
    <w:rsid w:val="009D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9D507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507A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Сноска_"/>
    <w:basedOn w:val="a0"/>
    <w:link w:val="ab"/>
    <w:locked/>
    <w:rsid w:val="009D507A"/>
    <w:rPr>
      <w:sz w:val="27"/>
      <w:szCs w:val="27"/>
      <w:shd w:val="clear" w:color="auto" w:fill="FFFFFF"/>
    </w:rPr>
  </w:style>
  <w:style w:type="paragraph" w:customStyle="1" w:styleId="ab">
    <w:name w:val="Сноска"/>
    <w:basedOn w:val="a"/>
    <w:link w:val="aa"/>
    <w:rsid w:val="009D507A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1786</Words>
  <Characters>10181</Characters>
  <Application>Microsoft Office Word</Application>
  <DocSecurity>0</DocSecurity>
  <Lines>84</Lines>
  <Paragraphs>23</Paragraphs>
  <ScaleCrop>false</ScaleCrop>
  <Company/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2017-05-24T04:53:00Z</dcterms:created>
  <dcterms:modified xsi:type="dcterms:W3CDTF">2017-06-02T03:53:00Z</dcterms:modified>
</cp:coreProperties>
</file>